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9A" w:rsidRDefault="0008439A" w:rsidP="0008439A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00.11.2013 г. № 01-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</w:t>
      </w:r>
      <w:proofErr w:type="spellEnd"/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8439A" w:rsidRDefault="0008439A" w:rsidP="0008439A">
      <w:pPr>
        <w:pStyle w:val="msonormal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</w:rPr>
      </w:pPr>
      <w:r>
        <w:rPr>
          <w:rFonts w:eastAsia="Calibri"/>
        </w:rPr>
        <w:t>Паспорт муниципальной программы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rPr>
          <w:rFonts w:eastAsia="Calibri"/>
        </w:rPr>
      </w:pPr>
    </w:p>
    <w:tbl>
      <w:tblPr>
        <w:tblW w:w="98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10"/>
        <w:gridCol w:w="6911"/>
        <w:gridCol w:w="106"/>
      </w:tblGrid>
      <w:tr w:rsidR="0008439A" w:rsidTr="0008439A">
        <w:trPr>
          <w:trHeight w:val="109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комплекса условий для благоприятной жизненной среды населения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(далее – муниципальная программа)</w:t>
            </w:r>
          </w:p>
        </w:tc>
      </w:tr>
      <w:tr w:rsidR="0008439A" w:rsidTr="0008439A">
        <w:trPr>
          <w:trHeight w:val="109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статья 179 Бюджетного кодекса Российской Федерации; </w:t>
            </w:r>
          </w:p>
          <w:p w:rsidR="0008439A" w:rsidRDefault="00084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постановление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Тумаковского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10.08.2013 № 31-пг «Об утверждении Порядка разработки, реализации и оценки эффективности муниципальных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сельсовета»;</w:t>
            </w:r>
          </w:p>
          <w:p w:rsidR="0008439A" w:rsidRDefault="00084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постановление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Тумаковского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15.08.2013  № 33-пг «Об утверждении Перечня муниципальных Программ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8439A" w:rsidRDefault="0008439A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края.</w:t>
            </w:r>
          </w:p>
        </w:tc>
      </w:tr>
      <w:tr w:rsidR="0008439A" w:rsidTr="0008439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Тумаковского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Ирбейского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08439A" w:rsidTr="0008439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отдельных мероприятий </w:t>
            </w:r>
          </w:p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Подпрограмма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Стабилизирование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 системы комплексного благоустройства на территории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Тумаковского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сельсовета»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.</w:t>
            </w:r>
          </w:p>
          <w:p w:rsidR="0008439A" w:rsidRDefault="0008439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  <w:t>Подпрограмма 2  «Осуществление комплекса мероприятий по гражданской обороне, защите и безопасности населения».</w:t>
            </w:r>
          </w:p>
          <w:p w:rsidR="0008439A" w:rsidRDefault="00084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«Сохранение дорожно-транспортной инфраструктуры в границах сельсовета»;</w:t>
            </w:r>
          </w:p>
          <w:p w:rsidR="0008439A" w:rsidRDefault="00084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Стабилизирование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439A" w:rsidRDefault="00084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« Обеспечение эффективного решения государственных вопросов при исполнении закрепленных полномочий».</w:t>
            </w:r>
          </w:p>
        </w:tc>
      </w:tr>
      <w:tr w:rsidR="0008439A" w:rsidTr="0008439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A" w:rsidRDefault="000843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условий, способствующих безопасному и комфортному проживанию жителей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Тумаковского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08439A" w:rsidTr="0008439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1.Создание условий для повышения уровня комплексного благоустройства.</w:t>
            </w:r>
          </w:p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2.Обеспечение безопасности жизнедеятельности населения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Тумаковский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сельсовет.</w:t>
            </w:r>
          </w:p>
          <w:p w:rsidR="0008439A" w:rsidRDefault="0008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Сохранность, содержание и ремонт существующей улично-дорожной сети, улучшение их транспортно-эксплуатационного состояния для обеспечения безопасности дорожного движения.  </w:t>
            </w:r>
          </w:p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Оздоровление санитарной экологической обстановки, за счет обеспечения населения сельсовета питьевой водой нормативного качества, улучшение на этой основе состояния здоровья населения.</w:t>
            </w:r>
          </w:p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39A" w:rsidTr="0008439A">
        <w:trPr>
          <w:trHeight w:val="98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</w:t>
            </w:r>
          </w:p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2014−2016 годы</w:t>
            </w:r>
          </w:p>
        </w:tc>
      </w:tr>
      <w:tr w:rsidR="0008439A" w:rsidTr="0008439A">
        <w:trPr>
          <w:gridAfter w:val="1"/>
          <w:wAfter w:w="106" w:type="dxa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показатели и показатели результативности </w:t>
            </w:r>
          </w:p>
          <w:p w:rsidR="0008439A" w:rsidRDefault="000843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приведены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приложении 1 к паспорту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  <w:proofErr w:type="gramEnd"/>
          </w:p>
        </w:tc>
      </w:tr>
      <w:tr w:rsidR="0008439A" w:rsidTr="0008439A">
        <w:trPr>
          <w:gridAfter w:val="1"/>
          <w:wAfter w:w="106" w:type="dxa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целевых показателей муниципальной программы на долгосрочный период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приведены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приложениях 2,3 к паспорту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  <w:proofErr w:type="gramEnd"/>
          </w:p>
        </w:tc>
      </w:tr>
      <w:tr w:rsidR="0008439A" w:rsidTr="0008439A">
        <w:trPr>
          <w:gridAfter w:val="1"/>
          <w:wAfter w:w="106" w:type="dxa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общий объем бюджетных ассигнований на реализацию муниципальной программы составляет ____________ 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рублей.</w:t>
            </w:r>
          </w:p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Объем финансирования по годам реализации муниципальной программы:</w:t>
            </w:r>
          </w:p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2014 год –  __________ рублей,</w:t>
            </w:r>
          </w:p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2015 год – ___________ рублей,</w:t>
            </w:r>
          </w:p>
          <w:p w:rsidR="0008439A" w:rsidRDefault="0008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>2016 год – ___________ рублей.</w:t>
            </w:r>
          </w:p>
        </w:tc>
      </w:tr>
    </w:tbl>
    <w:p w:rsidR="0008439A" w:rsidRDefault="0008439A" w:rsidP="000843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текущего состояния и анализ социальных, финансово-экономических и прочих рисков реализации мероприятий программы</w:t>
      </w:r>
    </w:p>
    <w:p w:rsidR="0008439A" w:rsidRDefault="0008439A" w:rsidP="0008439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Муниципальное образование </w:t>
      </w:r>
      <w:proofErr w:type="spellStart"/>
      <w:r>
        <w:rPr>
          <w:rFonts w:eastAsia="Calibri"/>
        </w:rPr>
        <w:t>Тумаковский</w:t>
      </w:r>
      <w:proofErr w:type="spellEnd"/>
      <w:r>
        <w:rPr>
          <w:rFonts w:eastAsia="Calibri"/>
        </w:rPr>
        <w:t xml:space="preserve"> сельсовет расположен в 215 км от г</w:t>
      </w:r>
      <w:proofErr w:type="gramStart"/>
      <w:r>
        <w:rPr>
          <w:rFonts w:eastAsia="Calibri"/>
        </w:rPr>
        <w:t>.К</w:t>
      </w:r>
      <w:proofErr w:type="gramEnd"/>
      <w:r>
        <w:rPr>
          <w:rFonts w:eastAsia="Calibri"/>
        </w:rPr>
        <w:t xml:space="preserve">расноярска и в 35 км от районного центра </w:t>
      </w:r>
      <w:proofErr w:type="spellStart"/>
      <w:r>
        <w:rPr>
          <w:rFonts w:eastAsia="Calibri"/>
        </w:rPr>
        <w:t>с.Ирбейское</w:t>
      </w:r>
      <w:proofErr w:type="spellEnd"/>
      <w:r>
        <w:rPr>
          <w:rFonts w:eastAsia="Calibri"/>
        </w:rPr>
        <w:t xml:space="preserve">.  Территория  муниципального </w:t>
      </w:r>
      <w:r>
        <w:rPr>
          <w:rFonts w:eastAsia="Calibri"/>
          <w:color w:val="000000" w:themeColor="text1"/>
        </w:rPr>
        <w:t>образования составляет _16660 га.</w:t>
      </w:r>
      <w:r>
        <w:rPr>
          <w:rFonts w:eastAsia="Calibri"/>
          <w:color w:val="FF0000"/>
        </w:rPr>
        <w:t xml:space="preserve"> </w:t>
      </w:r>
      <w:r>
        <w:rPr>
          <w:rFonts w:eastAsia="Calibri"/>
        </w:rPr>
        <w:t xml:space="preserve">Численность постоянного населения территории на 01.01.2013 год составляет 876 человек. Природно-климатические условия </w:t>
      </w:r>
      <w:proofErr w:type="spellStart"/>
      <w:r>
        <w:rPr>
          <w:rFonts w:eastAsia="Calibri"/>
        </w:rPr>
        <w:t>Тумаковского</w:t>
      </w:r>
      <w:proofErr w:type="spellEnd"/>
      <w:r>
        <w:rPr>
          <w:rFonts w:eastAsia="Calibri"/>
        </w:rPr>
        <w:t xml:space="preserve"> сельсовета,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  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В целях реализации положений Федерального закона от 06.10.2003 №131-ФЗ «Об общих принципах организации местного самоуправления в Российской Федерации», органы местного самоуправления должны в полной мере и своевременно исполнять закрепленные полномочия, т.е. решать вопросы местного значения. Основная  часть вопросов местного значения направлена на обеспечение населения необходимыми социальными услугами и формирование комфортной жизненной среды.          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ходе исполнения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</w:rPr>
      </w:pPr>
      <w:r>
        <w:rPr>
          <w:rFonts w:eastAsia="Calibri"/>
        </w:rPr>
        <w:t>Отрицательные тенденции при реализации полномочий по решению вопросов местного значения  обусловлены наличием следующих факторов: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  <w:color w:val="000000"/>
        </w:rPr>
      </w:pPr>
      <w:r>
        <w:rPr>
          <w:rFonts w:eastAsia="Calibri"/>
        </w:rPr>
        <w:lastRenderedPageBreak/>
        <w:t xml:space="preserve">1) затруднением возможности проведения комплексных мероприятий по  благоустройству, в связи с отсутствием </w:t>
      </w:r>
      <w:r>
        <w:rPr>
          <w:rFonts w:eastAsia="Calibri"/>
          <w:color w:val="000000"/>
        </w:rPr>
        <w:t>штата рабочих по благоустройству</w:t>
      </w:r>
      <w:r>
        <w:rPr>
          <w:rFonts w:eastAsia="Calibri"/>
        </w:rPr>
        <w:t>, занимающегося вопросами уличного освещения, водоснабжения и др.;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</w:rPr>
      </w:pPr>
      <w:r>
        <w:rPr>
          <w:rFonts w:eastAsia="Calibri"/>
        </w:rPr>
        <w:t>2) низкой оснащенности и готовности служб сельсовета  к оперативному реагированию при возникновении ЧС;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</w:rPr>
      </w:pPr>
      <w:r>
        <w:rPr>
          <w:rFonts w:eastAsia="Calibri"/>
        </w:rPr>
        <w:t>3) низкий уровень качества автомобильных дорог общего пользования местного значения;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</w:rPr>
      </w:pPr>
      <w:r>
        <w:rPr>
          <w:rFonts w:eastAsia="Calibri"/>
        </w:rPr>
        <w:t>4) высокий уровень изношенности жилищно-коммунального хозяйства в границах сельсовета;</w:t>
      </w:r>
    </w:p>
    <w:p w:rsidR="0008439A" w:rsidRDefault="0008439A" w:rsidP="0008439A">
      <w:pPr>
        <w:pStyle w:val="msonormalbullet2gif"/>
        <w:spacing w:after="120" w:afterAutospacing="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Анализируя ситуацию, можно сказать, что многие п</w:t>
      </w:r>
      <w:r>
        <w:rPr>
          <w:rFonts w:eastAsia="Calibri"/>
          <w:color w:val="000000"/>
        </w:rPr>
        <w:t>ричины  влияют на положение дел в благоустройстве и, прежде всего, отсутствие штата рабочих по благоустройству, недостаточное участие в этой работе жителей муниципального образования, учащихся, трудящихся предприятий, недостаток средств, определяемых ежегодно бюджетом поселения.</w:t>
      </w:r>
      <w:r>
        <w:rPr>
          <w:rFonts w:eastAsia="Calibri"/>
        </w:rPr>
        <w:t xml:space="preserve"> Медленно внедряется практика благоустройства территории на основе договорных отношений с организациями различных форм собственности. </w:t>
      </w:r>
      <w:r w:rsidR="00F82B37">
        <w:rPr>
          <w:rFonts w:eastAsia="Calibri"/>
        </w:rPr>
        <w:t xml:space="preserve">Благоустройство </w:t>
      </w:r>
      <w:r>
        <w:rPr>
          <w:rFonts w:eastAsia="Calibri"/>
        </w:rPr>
        <w:t xml:space="preserve"> населенных пунктов поселения не отвечает современным требованиям, хотя в последние годы администрация сельсовета  проводила целенаправленную работу по благоустройству.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Исходя из опыта, считаем, что стройный комплексный подход к системе благоустройства дает возможность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proofErr w:type="spellStart"/>
      <w:r>
        <w:rPr>
          <w:rFonts w:eastAsia="Calibri"/>
        </w:rPr>
        <w:t>Тумаковского</w:t>
      </w:r>
      <w:proofErr w:type="spellEnd"/>
      <w:r>
        <w:rPr>
          <w:rFonts w:eastAsia="Calibri"/>
        </w:rPr>
        <w:t xml:space="preserve"> сельсовета и предприятий, обеспечивающих жизнедеятельность поселения. Таким образом,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уровней. 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Первостепенным значением в обеспечении комфортных условий для деятельности и отдыха жителей поселения является создание условий по защите жизни и здоровья граждан. Значимость планируемых программных мероприятий заключается в том, что они направлены на обеспечение безопасности всех жителей сельсовета, т.к.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сохраняется уровень природных и техногенных угроз. Это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экстремальными природно-климатическими условиями территории муниципального образования. Следовательно, решение проблемы обеспечения пожарной безопасности - это задача всех уровней власти и органов местного самоуправления. Для ее решения необходимо создать условия для обеспечения защиты от пожаров жизни, здоровья, имущества жителей сельсовета, имущества организаций, а также координировать усилия государственной противопожарной службы органов местного самоуправления при ее решении.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</w:rPr>
      </w:pPr>
      <w:r>
        <w:rPr>
          <w:rFonts w:eastAsia="Calibri"/>
        </w:rPr>
        <w:t>Значимость деятельности в сфере ГО и ЧС вызвана также наличием факта уязвимости в диверсионно-террористическом отношении учреждений социальной сферы (образования, здравоохранения, культуры, связи, торговли), объектов жизнеобеспечения населения, инженерной инфраструктуры (водозаборы, водораспределительные сети, дороги</w:t>
      </w:r>
      <w:proofErr w:type="gramStart"/>
      <w:r>
        <w:rPr>
          <w:rFonts w:eastAsia="Calibri"/>
        </w:rPr>
        <w:t>,).</w:t>
      </w:r>
      <w:proofErr w:type="gramEnd"/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Ежегодный рост числа ЧС и гибели в них людей, возрастающий материальный ущерб от различных видов происшествий, возросшая несогласованность в работе различных структур, привлекаемых для ликвидации ЧС, еще раз подтверждают важность вопроса и требуют немедленного решения.   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 связи с этим необходимый уровень координации действий и концентрации ресурсов при их решении может быть достигнут только при использовании программно-целевых методов, а повышение уровня безопасности жизнедеятельности населения может быть обеспечено путем реализации основных направлений. К </w:t>
      </w:r>
      <w:proofErr w:type="gramStart"/>
      <w:r>
        <w:rPr>
          <w:rFonts w:eastAsia="Calibri"/>
        </w:rPr>
        <w:t>числу</w:t>
      </w:r>
      <w:proofErr w:type="gramEnd"/>
      <w:r>
        <w:rPr>
          <w:rFonts w:eastAsia="Calibri"/>
        </w:rPr>
        <w:t xml:space="preserve"> которых относятся: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</w:rPr>
      </w:pPr>
      <w:r>
        <w:rPr>
          <w:rFonts w:eastAsia="Calibri"/>
        </w:rPr>
        <w:t>совершенствование нормативных правовых и организационных основ управления в области повышения защищенности населения от угроз чрезвычайных ситуаций,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развитие материально-технической оснащенности сил и средств, необходимых при ликвидации чрезвычайных ситуаций и пожаров, соблюдение требований пожарной безопасности в организациях и учреждениях, особенно на объектах с длительным массовым пребыванием людей (объекты образования, здравоохранения и культуры), распространение культуры интернационализма. </w:t>
      </w:r>
    </w:p>
    <w:p w:rsidR="0008439A" w:rsidRDefault="0008439A" w:rsidP="0008439A">
      <w:pPr>
        <w:pStyle w:val="msonormalbullet2gif"/>
        <w:shd w:val="clear" w:color="auto" w:fill="FFFFFF"/>
        <w:spacing w:before="0" w:beforeAutospacing="0" w:after="200" w:afterAutospacing="0"/>
        <w:ind w:left="5" w:right="48" w:firstLine="648"/>
        <w:contextualSpacing/>
        <w:jc w:val="both"/>
        <w:rPr>
          <w:rFonts w:eastAsia="Calibri"/>
        </w:rPr>
      </w:pPr>
      <w:r>
        <w:rPr>
          <w:rFonts w:eastAsia="Calibri"/>
        </w:rPr>
        <w:t xml:space="preserve">Создание комфортной среды для проживания населения впрямую зависит от состояния дорожной сети, т.к. хорошее состояние дорожной сети есть необходимое условие успешного развития экономики поселения и улучшения условий жизни населения. </w:t>
      </w:r>
    </w:p>
    <w:p w:rsidR="0008439A" w:rsidRDefault="0008439A" w:rsidP="0008439A">
      <w:pPr>
        <w:pStyle w:val="msonormalbullet2gif"/>
        <w:shd w:val="clear" w:color="auto" w:fill="FFFFFF"/>
        <w:spacing w:before="0" w:beforeAutospacing="0" w:after="200" w:afterAutospacing="0"/>
        <w:ind w:left="5" w:right="48" w:firstLine="648"/>
        <w:contextualSpacing/>
        <w:jc w:val="both"/>
        <w:rPr>
          <w:rFonts w:eastAsia="Calibri"/>
        </w:rPr>
      </w:pPr>
      <w:r>
        <w:rPr>
          <w:rFonts w:eastAsia="Calibri"/>
          <w:spacing w:val="5"/>
        </w:rPr>
        <w:t>Сложная обстановка с аварийностью и наличие тенденций к даль</w:t>
      </w:r>
      <w:r>
        <w:rPr>
          <w:rFonts w:eastAsia="Calibri"/>
          <w:spacing w:val="-1"/>
        </w:rPr>
        <w:t>нейшему ухудшению ситуации во многом объясняются следующими причинами:</w:t>
      </w:r>
    </w:p>
    <w:p w:rsidR="0008439A" w:rsidRDefault="0008439A" w:rsidP="0008439A">
      <w:pPr>
        <w:pStyle w:val="msonormalbullet2gif"/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0" w:beforeAutospacing="0" w:after="0" w:afterAutospacing="0"/>
        <w:ind w:left="567"/>
        <w:contextualSpacing/>
        <w:rPr>
          <w:rFonts w:eastAsia="Calibri"/>
        </w:rPr>
      </w:pPr>
      <w:r>
        <w:rPr>
          <w:rFonts w:eastAsia="Calibri"/>
        </w:rPr>
        <w:t>постоянно возрастающей мобильностью  населения;</w:t>
      </w:r>
    </w:p>
    <w:p w:rsidR="0008439A" w:rsidRDefault="0008439A" w:rsidP="0008439A">
      <w:pPr>
        <w:pStyle w:val="msonormalbullet2gif"/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0" w:beforeAutospacing="0" w:after="0" w:afterAutospacing="0"/>
        <w:ind w:left="567"/>
        <w:contextualSpacing/>
        <w:jc w:val="both"/>
        <w:rPr>
          <w:rFonts w:eastAsia="Calibri"/>
          <w:spacing w:val="2"/>
        </w:rPr>
      </w:pPr>
      <w:r>
        <w:rPr>
          <w:rFonts w:eastAsia="Calibri"/>
          <w:spacing w:val="2"/>
        </w:rPr>
        <w:t>уменьшением перевозок общественным транспортом и увеличением</w:t>
      </w:r>
    </w:p>
    <w:p w:rsidR="0008439A" w:rsidRDefault="0008439A" w:rsidP="0008439A">
      <w:pPr>
        <w:pStyle w:val="msonormalbullet2gif"/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afterAutospacing="0"/>
        <w:contextualSpacing/>
        <w:jc w:val="both"/>
        <w:rPr>
          <w:rFonts w:eastAsia="Calibri"/>
        </w:rPr>
      </w:pPr>
      <w:r>
        <w:rPr>
          <w:rFonts w:eastAsia="Calibri"/>
          <w:spacing w:val="-1"/>
        </w:rPr>
        <w:t>перевозок личным транспортом;</w:t>
      </w:r>
    </w:p>
    <w:p w:rsidR="0008439A" w:rsidRDefault="0008439A" w:rsidP="0008439A">
      <w:pPr>
        <w:pStyle w:val="msonormalbullet2gif"/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нарастающей диспропорцией между количеством автомобилей и состоянием улично-дорожной сети.</w:t>
      </w:r>
    </w:p>
    <w:p w:rsidR="0008439A" w:rsidRDefault="0008439A" w:rsidP="0008439A">
      <w:pPr>
        <w:pStyle w:val="msonormalbullet2gif"/>
        <w:tabs>
          <w:tab w:val="left" w:pos="3720"/>
        </w:tabs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Решение проблемы обеспечения безопасности дорожного движения относится к наиболее приоритетным задачам развития страны, что подчеркнул в своем Послании Президент Российской Федерации В.В. Путин Федеральному Собранию Российской Федерации.</w:t>
      </w:r>
    </w:p>
    <w:p w:rsidR="0008439A" w:rsidRDefault="0008439A" w:rsidP="0008439A">
      <w:pPr>
        <w:pStyle w:val="msonormalbullet2gif"/>
        <w:tabs>
          <w:tab w:val="left" w:pos="3720"/>
        </w:tabs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В существующих условиях необходимо адекватное реагирование государства на сложившуюся ситуацию с аварийностью на автотранспорте путем принятия действенных и неотложных мер по совершенствованию системы управления в области обеспечения безопасности дорожного движения.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  <w:color w:val="000000" w:themeColor="text1"/>
        </w:rPr>
      </w:pPr>
      <w:r>
        <w:rPr>
          <w:rFonts w:eastAsia="Calibri"/>
        </w:rPr>
        <w:t>Соответственно одной из приоритетных проблем поселения является состояние автомобильных дорог, расположенных н</w:t>
      </w:r>
      <w:r w:rsidR="00F82B37">
        <w:rPr>
          <w:rFonts w:eastAsia="Calibri"/>
        </w:rPr>
        <w:t xml:space="preserve">а территории </w:t>
      </w:r>
      <w:r>
        <w:rPr>
          <w:rFonts w:eastAsia="Calibri"/>
        </w:rPr>
        <w:t xml:space="preserve"> населенных пунктов. </w:t>
      </w:r>
      <w:r>
        <w:rPr>
          <w:rFonts w:eastAsia="Calibri"/>
          <w:color w:val="000000" w:themeColor="text1"/>
        </w:rPr>
        <w:t xml:space="preserve">Основу уличной дорожной сети </w:t>
      </w:r>
      <w:proofErr w:type="spellStart"/>
      <w:r>
        <w:rPr>
          <w:rFonts w:eastAsia="Calibri"/>
          <w:color w:val="000000" w:themeColor="text1"/>
        </w:rPr>
        <w:t>Тумаковского</w:t>
      </w:r>
      <w:proofErr w:type="spellEnd"/>
      <w:r>
        <w:rPr>
          <w:rFonts w:eastAsia="Calibri"/>
          <w:color w:val="000000" w:themeColor="text1"/>
        </w:rPr>
        <w:t xml:space="preserve"> сельсовета составляют </w:t>
      </w:r>
      <w:proofErr w:type="spellStart"/>
      <w:r>
        <w:rPr>
          <w:rFonts w:eastAsia="Calibri"/>
          <w:color w:val="000000" w:themeColor="text1"/>
        </w:rPr>
        <w:t>внутрипоселковые</w:t>
      </w:r>
      <w:proofErr w:type="spellEnd"/>
      <w:r>
        <w:rPr>
          <w:rFonts w:eastAsia="Calibri"/>
          <w:color w:val="000000" w:themeColor="text1"/>
        </w:rPr>
        <w:t xml:space="preserve"> дороги 20_ км. </w:t>
      </w:r>
      <w:proofErr w:type="spellStart"/>
      <w:r>
        <w:rPr>
          <w:rFonts w:eastAsia="Calibri"/>
          <w:color w:val="000000" w:themeColor="text1"/>
        </w:rPr>
        <w:t>Внутрипоселковая</w:t>
      </w:r>
      <w:proofErr w:type="spellEnd"/>
      <w:r>
        <w:rPr>
          <w:rFonts w:eastAsia="Calibri"/>
          <w:color w:val="000000" w:themeColor="text1"/>
        </w:rPr>
        <w:t xml:space="preserve"> улично-дорожная сеть имеет гравийно-песчаное  покрытие, и состояние их не везде соответствует нормативным требованиям по безопасности дорожного движения.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Значительная часть автомобильных дорог поселения имеет высокую степень износа и практически исчерпала пропускную способность. </w:t>
      </w:r>
      <w:r w:rsidR="00F82B37">
        <w:rPr>
          <w:rFonts w:eastAsia="Calibri"/>
        </w:rPr>
        <w:t xml:space="preserve">Центральные улицы находятся в </w:t>
      </w:r>
      <w:r>
        <w:rPr>
          <w:rFonts w:eastAsia="Calibri"/>
        </w:rPr>
        <w:t>удовлетворительном состоянии, проводился только ямочный ремонт дорог.</w:t>
      </w:r>
    </w:p>
    <w:p w:rsidR="0008439A" w:rsidRDefault="0008439A" w:rsidP="0008439A">
      <w:pPr>
        <w:pStyle w:val="msonormalbullet2gif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Выполнение работ по ремонту и содержанию дорог является одним из важнейших условий обеспечения их сохранности, повышения безопасности движения. Необходимо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</w:t>
      </w:r>
      <w:proofErr w:type="spellStart"/>
      <w:r>
        <w:rPr>
          <w:rFonts w:eastAsia="Calibri"/>
        </w:rPr>
        <w:t>Тумаковского</w:t>
      </w:r>
      <w:proofErr w:type="spellEnd"/>
      <w:r>
        <w:rPr>
          <w:rFonts w:eastAsia="Calibri"/>
        </w:rPr>
        <w:t xml:space="preserve"> сельсовета.</w:t>
      </w:r>
    </w:p>
    <w:p w:rsidR="0008439A" w:rsidRDefault="0008439A" w:rsidP="0008439A">
      <w:pPr>
        <w:pStyle w:val="msonormalbullet2gif"/>
        <w:shd w:val="clear" w:color="auto" w:fill="FFFFFF"/>
        <w:spacing w:before="0" w:beforeAutospacing="0" w:after="200" w:afterAutospacing="0"/>
        <w:ind w:left="5" w:right="48" w:firstLine="648"/>
        <w:contextualSpacing/>
        <w:jc w:val="both"/>
        <w:rPr>
          <w:rFonts w:eastAsia="Calibri"/>
        </w:rPr>
      </w:pPr>
      <w:r>
        <w:rPr>
          <w:rFonts w:eastAsia="Calibri"/>
        </w:rPr>
        <w:t>В ходе реализации программы для достижения эффективности работ по ремонту улично-дорожной сети необходимо обеспечить преимущество современным, в том числе ресурсосберегающим и экологическим технологиям ведения ремонтных работ.</w:t>
      </w:r>
      <w:r>
        <w:rPr>
          <w:rFonts w:eastAsia="Calibri"/>
          <w:spacing w:val="5"/>
        </w:rPr>
        <w:t xml:space="preserve"> </w:t>
      </w:r>
      <w:r>
        <w:rPr>
          <w:rFonts w:eastAsia="Calibri"/>
        </w:rPr>
        <w:t>Актуальность данного вопроса 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</w:rPr>
      </w:pPr>
      <w:r>
        <w:rPr>
          <w:rFonts w:eastAsia="Calibri"/>
        </w:rPr>
        <w:t>При решении задач социально-экономического развития муниципального образования важной составляющей является муниципальная собственность сельсовета, в которую входят здание сельсовета и два сельских клуба, на правах оперативного управления – водонапорные сети и сооружения, более ста квартир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В 2 населенных пунктах сельсовета отсутствует система централизованного водоснабжения. Сегодня уровень износа инженерных коммуникаций сельсовета  составляет 75 и более процентов, что вызывает высокую аварийность сетей, низкий коэффициент полезного действия мощностей и большие потери энергоносителей. Более половины основных фондов жилищно-коммунального хозяйства отслужили свой срок полностью.  </w:t>
      </w:r>
    </w:p>
    <w:p w:rsidR="0008439A" w:rsidRDefault="0008439A" w:rsidP="0008439A">
      <w:pPr>
        <w:pStyle w:val="msonormalbullet2gif"/>
        <w:ind w:firstLine="720"/>
        <w:jc w:val="both"/>
        <w:rPr>
          <w:rFonts w:eastAsia="Calibri"/>
        </w:rPr>
      </w:pPr>
      <w:r>
        <w:rPr>
          <w:rFonts w:eastAsia="Calibri"/>
        </w:rPr>
        <w:t>Изменение экологической ситуации в результате развития промышленности, транспорта, других сфер жизнедеятельности человека заставляют не только задуматься об этом, но и активно действовать, чтобы сохранить благоприятное природное окружение для наших потомков и сделать все возможное для сохранения и разумного использования природного наследия.</w:t>
      </w:r>
    </w:p>
    <w:p w:rsidR="0008439A" w:rsidRDefault="0008439A" w:rsidP="0008439A">
      <w:pPr>
        <w:pStyle w:val="msonormalbullet2gif"/>
        <w:shd w:val="clear" w:color="auto" w:fill="FFFFFF" w:themeFill="background1"/>
        <w:ind w:firstLine="567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В связи с несоответствием действующему законодательству, необходима разработка предложений по улучшению экологического состояния источников питьевого водоснабжения, расположенных на территории </w:t>
      </w:r>
      <w:proofErr w:type="spellStart"/>
      <w:r>
        <w:rPr>
          <w:rFonts w:eastAsia="Calibri"/>
          <w:color w:val="000000" w:themeColor="text1"/>
        </w:rPr>
        <w:t>Тумаковского</w:t>
      </w:r>
      <w:proofErr w:type="spellEnd"/>
      <w:r>
        <w:rPr>
          <w:rFonts w:eastAsia="Calibri"/>
          <w:color w:val="000000" w:themeColor="text1"/>
        </w:rPr>
        <w:t xml:space="preserve"> сельсовета.</w:t>
      </w:r>
    </w:p>
    <w:p w:rsidR="0008439A" w:rsidRDefault="0008439A" w:rsidP="00084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Эффективное выполнение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вышеобозначенных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 и реализация полномочий, закрепленных за муниципальным образованием планируется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базе муниципальной программы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«Обеспечение комплекса условий для благоприятной жизненной среды населения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Тумаковского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сельсовета»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2014 </w:t>
      </w:r>
      <w:r>
        <w:rPr>
          <w:rFonts w:ascii="Times New Roman" w:eastAsia="Calibri" w:hAnsi="Times New Roman" w:cs="Times New Roman"/>
          <w:bCs/>
          <w:sz w:val="24"/>
          <w:szCs w:val="24"/>
        </w:rPr>
        <w:sym w:font="Symbol" w:char="002D"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2016 годы (далее </w:t>
      </w:r>
      <w:r>
        <w:rPr>
          <w:rFonts w:ascii="Times New Roman" w:eastAsia="Calibri" w:hAnsi="Times New Roman" w:cs="Times New Roman"/>
          <w:sz w:val="24"/>
          <w:szCs w:val="24"/>
        </w:rPr>
        <w:t>– муниципальная программа)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призвана обеспечить внедрение системной практики деятельности органов местного самоуправления. 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Невозможность решения вопросов местного значения без использования программно-целевого метода обусловлена рядом объективных причин: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многообразием, сложностью и масштабностью задач органов местного самоуправления при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реализации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закрепленных за ними полномочий и вопросов местного значения; 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выполнением муниципальных услуг органами местного самоуправления;  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необходимостью разработки и реализации комплекса мероприятий, согласованных по целям, ресурсам, срокам выполнения;</w:t>
      </w:r>
    </w:p>
    <w:p w:rsidR="0008439A" w:rsidRDefault="0008439A" w:rsidP="000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объективной необходимостью продолжения положительных тенденций, сформировавшихся в ходе реализации программных мероприятий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предшествующие годы.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8439A" w:rsidRDefault="0008439A" w:rsidP="0008439A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Применение программно-целевого метода позволит обеспечить комплексное решение острых вопросов на основе:</w:t>
      </w:r>
    </w:p>
    <w:p w:rsidR="0008439A" w:rsidRDefault="0008439A" w:rsidP="0008439A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определения целей, задач, комплекса мероприятий и запланированных результатов;</w:t>
      </w:r>
    </w:p>
    <w:p w:rsidR="0008439A" w:rsidRDefault="0008439A" w:rsidP="0008439A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концентрации ресурсов на реализации мероприятий, соответствующих приоритетным целям и задачам сохранения, способствующим повышению качества жизни населения территории.</w:t>
      </w:r>
    </w:p>
    <w:p w:rsidR="0008439A" w:rsidRDefault="0008439A" w:rsidP="0008439A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Применение программно-целевого подхода сопряжено с определенными рисками: в процессе реализации программы возможно выявление отклонений в достижении промежуточных социально-экономических результатов. В целях управления указанным риском предусматривается ежегодная корректировка индикаторов и показателей программы, а также перераспределение объемов финансирования, в зависимости от динамики и темпов достижения поставленных целей, изменений во внешней среде.</w:t>
      </w:r>
    </w:p>
    <w:p w:rsidR="0008439A" w:rsidRDefault="0008439A" w:rsidP="0008439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8439A" w:rsidRDefault="0008439A" w:rsidP="0008439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Приоритеты социально-экономического развития, описание основных целей и задач программы</w:t>
      </w:r>
    </w:p>
    <w:p w:rsidR="0008439A" w:rsidRDefault="0008439A" w:rsidP="0008439A">
      <w:pPr>
        <w:pStyle w:val="msonormalbullet1gif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сельсовета осуществляет полномочия по решению вопросов местного значения относящихся к ее компетенции, а также осуществления отдельных государственных полномочий, переданных  федеральными законами и законами края.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40"/>
        <w:contextualSpacing/>
        <w:jc w:val="both"/>
        <w:rPr>
          <w:rFonts w:eastAsia="Calibri"/>
        </w:rPr>
      </w:pPr>
      <w:r>
        <w:rPr>
          <w:rFonts w:eastAsia="Calibri"/>
        </w:rPr>
        <w:t xml:space="preserve">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08439A" w:rsidRDefault="0008439A" w:rsidP="0008439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настоящее время органы местного самоуправления края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высокий уровень изношенности муниципального имущества;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ненадлежащее состояние объектов благоустройства, уличного освещения, недостаточное озеленение улиц в муниципальных образованиях;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высокая доля муниципальных дорог и сооружений на них, находящихся в аварийном состоянии;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40"/>
        <w:contextualSpacing/>
        <w:jc w:val="both"/>
        <w:rPr>
          <w:rFonts w:eastAsia="Calibri"/>
        </w:rPr>
      </w:pPr>
      <w:r>
        <w:rPr>
          <w:rFonts w:eastAsia="Calibri"/>
        </w:rPr>
        <w:t>4) несоответствие муниципальных учреждений современным санитарно-эпидемиологическим и противопожарным требованиям;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40"/>
        <w:contextualSpacing/>
        <w:jc w:val="both"/>
        <w:rPr>
          <w:rFonts w:eastAsia="SimSun"/>
          <w:bCs/>
          <w:kern w:val="2"/>
          <w:lang w:eastAsia="ar-SA"/>
        </w:rPr>
      </w:pPr>
      <w:r>
        <w:rPr>
          <w:rFonts w:eastAsia="SimSun"/>
          <w:bCs/>
          <w:kern w:val="2"/>
          <w:lang w:eastAsia="ar-SA"/>
        </w:rPr>
        <w:t xml:space="preserve">Несмотря на содействие развитию местного самоуправления, которое  определено одним из важнейших принципов </w:t>
      </w:r>
      <w:proofErr w:type="gramStart"/>
      <w:r>
        <w:rPr>
          <w:rFonts w:eastAsia="SimSun"/>
          <w:bCs/>
          <w:kern w:val="2"/>
          <w:lang w:eastAsia="ar-SA"/>
        </w:rPr>
        <w:t>деятельности органов государственной власти субъекта Российской Федерации</w:t>
      </w:r>
      <w:proofErr w:type="gramEnd"/>
      <w:r>
        <w:rPr>
          <w:rFonts w:eastAsia="SimSun"/>
          <w:bCs/>
          <w:kern w:val="2"/>
          <w:lang w:eastAsia="ar-SA"/>
        </w:rPr>
        <w:t xml:space="preserve"> Федеральным </w:t>
      </w:r>
      <w:hyperlink r:id="rId5" w:history="1">
        <w:r>
          <w:rPr>
            <w:rStyle w:val="a4"/>
            <w:rFonts w:eastAsia="SimSun"/>
            <w:bCs/>
            <w:kern w:val="2"/>
            <w:lang w:eastAsia="ar-SA"/>
          </w:rPr>
          <w:t>закон</w:t>
        </w:r>
      </w:hyperlink>
      <w:r>
        <w:rPr>
          <w:rFonts w:eastAsia="SimSun"/>
          <w:bCs/>
          <w:kern w:val="2"/>
          <w:lang w:eastAsia="ar-SA"/>
        </w:rPr>
        <w:t xml:space="preserve">ом </w:t>
      </w:r>
      <w:r>
        <w:rPr>
          <w:rFonts w:eastAsia="SimSun"/>
          <w:bCs/>
          <w:kern w:val="2"/>
        </w:rPr>
        <w:t xml:space="preserve">от 06.10.1999 №184-ФЗ </w:t>
      </w:r>
      <w:r>
        <w:rPr>
          <w:rFonts w:eastAsia="SimSun"/>
          <w:bCs/>
          <w:kern w:val="2"/>
          <w:lang w:eastAsia="ar-SA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ряд этих проблем носят системный характер.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Приоритетом Программы является создание условий для качественного оказания услуг органов местного самоуправления по регулированию вопросов, решение которых возложено на администрацию сельсовета, в том числе повышение качества  муниципального управления, а значит содействие повышению комфортности условий жизнедеятельности населения.</w:t>
      </w:r>
    </w:p>
    <w:p w:rsidR="0008439A" w:rsidRDefault="0008439A" w:rsidP="000843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Программы является создание условий, способствующих безопасному и комфортному проживанию жителей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сельсовета.</w:t>
      </w:r>
    </w:p>
    <w:p w:rsidR="0008439A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достижения поставленной цели необходимо решение следующих задач муниципальной программы:  </w:t>
      </w:r>
    </w:p>
    <w:p w:rsidR="0008439A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Создание условий для повышения уровня комплексного благоустройства. Для решения указанной задачи предусматривается выполнение подпрограммы 2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Обеспечение безопасности жизнедеятельности населения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Тумаковский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сельсовет. Для решения указанной задачи предусматривается выполнение подпрограммы 2</w:t>
      </w:r>
    </w:p>
    <w:p w:rsidR="0008439A" w:rsidRDefault="0008439A" w:rsidP="0008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Сохранность, содержание и ремонт существующей улично-дорожной сети, улучшение их транспортно-эксплуатационного состояния для обеспечения безопасности дорожного движения. Для решения указанной задачи предусматривается выполнение подпрограммы 2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 Оздоровление санитарной экологической обстановки за счет  обеспечения населения сельсовета питьевой водой нормативного качества, улучшение на этой основе состояния здоровья населения. Для решения указанной задачи предусматривается выполнение подпрограммы 2.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Оценить достижение цели и задач Программы позволят целевые показатели.</w:t>
      </w:r>
    </w:p>
    <w:p w:rsidR="0008439A" w:rsidRDefault="0008439A" w:rsidP="00084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8439A" w:rsidRDefault="0008439A" w:rsidP="000843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отдельных мероприятий муниципальной программы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left="171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39A" w:rsidRDefault="0008439A" w:rsidP="0008439A">
      <w:pPr>
        <w:pStyle w:val="msonormalbullet1gif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Решение задач Программы достигается реализацией подпрограмм и отдельного мероприятия Программы. Управление реализацией муниципальной Подпрограммой осуществляет исполнитель Подпрограммы – Администрация </w:t>
      </w:r>
      <w:proofErr w:type="spellStart"/>
      <w:r>
        <w:rPr>
          <w:rFonts w:eastAsia="Calibri"/>
        </w:rPr>
        <w:t>Тумаковского</w:t>
      </w:r>
      <w:proofErr w:type="spellEnd"/>
      <w:r>
        <w:rPr>
          <w:rFonts w:eastAsia="Calibri"/>
        </w:rPr>
        <w:t xml:space="preserve"> сельсовета </w:t>
      </w:r>
      <w:proofErr w:type="spellStart"/>
      <w:r>
        <w:rPr>
          <w:rFonts w:eastAsia="Calibri"/>
        </w:rPr>
        <w:t>Ирбейского</w:t>
      </w:r>
      <w:proofErr w:type="spellEnd"/>
      <w:r>
        <w:rPr>
          <w:rFonts w:eastAsia="Calibri"/>
        </w:rPr>
        <w:t xml:space="preserve"> района Красноярского края.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Исполнитель муниципальный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08439A" w:rsidRDefault="0008439A" w:rsidP="000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муниципальной Подпрограммы выполняются отчеты о ходе работы по реализации Программы по результатам за год и весь период действия Программы. Отчеты готовит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 периодичностью, по форме и в сроки, установленные в соответствии с порядком, утвержденным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10.08.2013 № 31-пг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сельсовета».</w:t>
      </w:r>
    </w:p>
    <w:p w:rsidR="0008439A" w:rsidRDefault="0008439A" w:rsidP="000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реализацией Подпрограммы осуществляется Администрацией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сельсовета.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ходом Подпрограммы осуществляется в соответствии с решением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депутатов от 13.11.2013 № 151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бюджетном процессе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сельсовета».</w:t>
      </w:r>
    </w:p>
    <w:p w:rsidR="0008439A" w:rsidRDefault="0008439A" w:rsidP="000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Организационные,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экономические и правовые механизмы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необходимые для эффективной реализации мероприятий подпрограмм, представлены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в подпрограммах Программы. </w:t>
      </w:r>
    </w:p>
    <w:p w:rsidR="0008439A" w:rsidRDefault="0008439A" w:rsidP="000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39A" w:rsidRDefault="0008439A" w:rsidP="0008439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Прогноз конечных результатов муниципальной программы</w:t>
      </w:r>
    </w:p>
    <w:p w:rsidR="0008439A" w:rsidRDefault="0008439A" w:rsidP="0008439A">
      <w:pPr>
        <w:pStyle w:val="msonormalbullet1gi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851"/>
        <w:contextualSpacing/>
        <w:jc w:val="center"/>
        <w:rPr>
          <w:rFonts w:eastAsia="Calibri"/>
        </w:rPr>
      </w:pPr>
    </w:p>
    <w:p w:rsidR="0008439A" w:rsidRDefault="0008439A" w:rsidP="0008439A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right="-83" w:firstLine="567"/>
        <w:contextualSpacing/>
        <w:jc w:val="both"/>
        <w:rPr>
          <w:rFonts w:eastAsia="Calibri"/>
        </w:rPr>
      </w:pPr>
      <w: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right="-83" w:firstLine="567"/>
        <w:contextualSpacing/>
        <w:jc w:val="both"/>
      </w:pPr>
      <w:r>
        <w:rPr>
          <w:rFonts w:eastAsia="Calibri"/>
        </w:rPr>
        <w:t>Результатом ее реализации станет создание правовых, финансовых и материально-технических условий, способствующих предотвращению дальнейшего ухудшения социально-экономической ситуации в сельских поселениях, повышению доступности оказания государственных и муниципальных услуг.</w:t>
      </w:r>
      <w:r>
        <w:rPr>
          <w:rFonts w:eastAsia="Calibri"/>
          <w:color w:val="000000"/>
        </w:rPr>
        <w:t xml:space="preserve"> </w:t>
      </w:r>
    </w:p>
    <w:p w:rsidR="0008439A" w:rsidRDefault="0008439A" w:rsidP="0008439A">
      <w:pPr>
        <w:pStyle w:val="msonormalbullet2gif"/>
        <w:widowControl w:val="0"/>
        <w:suppressAutoHyphens/>
        <w:ind w:firstLine="567"/>
        <w:jc w:val="both"/>
        <w:rPr>
          <w:rFonts w:eastAsia="Calibri"/>
        </w:rPr>
      </w:pPr>
      <w:r>
        <w:rPr>
          <w:rFonts w:eastAsia="Calibri"/>
          <w:color w:val="000000"/>
        </w:rPr>
        <w:t>1. Доля реконструированной протяженности освещенных частей проездов, улиц, к общей протяженности улиц, проездов, на конец года.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</w:rPr>
      </w:pPr>
      <w:r>
        <w:rPr>
          <w:rFonts w:eastAsia="Calibri"/>
          <w:color w:val="000000"/>
        </w:rPr>
        <w:t>2. Доля реконструированной протяженности о</w:t>
      </w:r>
      <w:r>
        <w:rPr>
          <w:rFonts w:eastAsia="Calibri"/>
        </w:rPr>
        <w:t>граждения кладбищ.</w:t>
      </w:r>
      <w:r>
        <w:rPr>
          <w:rFonts w:eastAsia="Calibri"/>
          <w:color w:val="000000"/>
        </w:rPr>
        <w:t xml:space="preserve"> </w:t>
      </w:r>
      <w:r>
        <w:rPr>
          <w:rFonts w:eastAsia="Calibri"/>
        </w:rPr>
        <w:t xml:space="preserve"> 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  <w:color w:val="000000"/>
        </w:rPr>
      </w:pPr>
      <w:r>
        <w:rPr>
          <w:rFonts w:eastAsia="Calibri"/>
        </w:rPr>
        <w:t>3. Доля граждан, привлеченных к временным общественным работам по благоустройству.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color w:val="000000"/>
        </w:rPr>
        <w:t>4. П</w:t>
      </w:r>
      <w:r>
        <w:rPr>
          <w:rFonts w:eastAsia="Calibri"/>
        </w:rPr>
        <w:t>роцент повышения эстетического состояния парков и скверов.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5. Доля </w:t>
      </w:r>
      <w:r>
        <w:rPr>
          <w:rFonts w:eastAsia="Calibri"/>
        </w:rPr>
        <w:t>предприятий и организаций поселения, привлеченных к работам по благоустройству.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</w:rPr>
      </w:pPr>
      <w:r>
        <w:rPr>
          <w:rFonts w:eastAsia="Calibri"/>
          <w:color w:val="000000"/>
        </w:rPr>
        <w:t>6. Процент населения, которым оказано содействие в сборе и вывозе мусора.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</w:rPr>
      </w:pPr>
      <w:r>
        <w:rPr>
          <w:rFonts w:eastAsia="Calibri"/>
          <w:color w:val="000000"/>
        </w:rPr>
        <w:t>7. Доля физических лиц, привлеченных в благоустройстве территории.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</w:rPr>
      </w:pPr>
      <w:r>
        <w:rPr>
          <w:rFonts w:eastAsia="Calibri"/>
        </w:rPr>
        <w:t>8. Количество изданных нормативных правовых актов в области планирования, реализации мероприятий защиты населения от ЧС и гражданской обороны на муниципальном и объектовом уровнях.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</w:rPr>
      </w:pPr>
      <w:r>
        <w:rPr>
          <w:rFonts w:eastAsia="Calibri"/>
          <w:color w:val="000000"/>
        </w:rPr>
        <w:t>9. Процент выполнения плана мероприятий по первичным мерам пожарной безопасности</w:t>
      </w:r>
      <w:r>
        <w:rPr>
          <w:rFonts w:eastAsia="Calibri"/>
        </w:rPr>
        <w:t>.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10. Процент охвата населения при проведении профилактики терроризма и экстремизма.  </w:t>
      </w:r>
    </w:p>
    <w:p w:rsidR="0008439A" w:rsidRDefault="0008439A" w:rsidP="0008439A">
      <w:pPr>
        <w:pStyle w:val="msonormalbullet2gif"/>
        <w:shd w:val="clear" w:color="auto" w:fill="FFFFFF" w:themeFill="background1"/>
        <w:ind w:firstLine="567"/>
        <w:jc w:val="both"/>
        <w:rPr>
          <w:rFonts w:eastAsia="Calibri"/>
        </w:rPr>
      </w:pPr>
      <w:r>
        <w:rPr>
          <w:rFonts w:eastAsia="Calibri"/>
        </w:rPr>
        <w:t>11.</w:t>
      </w:r>
      <w:r>
        <w:rPr>
          <w:rFonts w:eastAsia="Calibri"/>
          <w:color w:val="000000"/>
        </w:rPr>
        <w:t xml:space="preserve"> Доля затрат на содержание автомобильных дорог сельсовета от расходов местного бюджета.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  <w:color w:val="000000"/>
        </w:rPr>
      </w:pPr>
      <w:r>
        <w:rPr>
          <w:rFonts w:eastAsia="Calibri"/>
        </w:rPr>
        <w:t>12.</w:t>
      </w:r>
      <w:r>
        <w:rPr>
          <w:rFonts w:eastAsia="Calibri"/>
          <w:color w:val="000000"/>
        </w:rPr>
        <w:t xml:space="preserve"> Процент отремонтированных </w:t>
      </w:r>
      <w:proofErr w:type="spellStart"/>
      <w:r>
        <w:rPr>
          <w:rFonts w:eastAsia="Calibri"/>
          <w:color w:val="000000"/>
        </w:rPr>
        <w:t>внутрипоселенческих</w:t>
      </w:r>
      <w:proofErr w:type="spellEnd"/>
      <w:r>
        <w:rPr>
          <w:rFonts w:eastAsia="Calibri"/>
          <w:color w:val="000000"/>
        </w:rPr>
        <w:t xml:space="preserve"> дорог сельсовета от общей протяженности.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1 </w:t>
      </w:r>
      <w:r>
        <w:rPr>
          <w:rFonts w:eastAsia="Calibri"/>
        </w:rPr>
        <w:lastRenderedPageBreak/>
        <w:t xml:space="preserve">к Программе, значения целевых показателей на долгосрочный период представлены в приложении 2 к Программе. </w:t>
      </w:r>
    </w:p>
    <w:p w:rsidR="0008439A" w:rsidRDefault="0008439A" w:rsidP="0008439A">
      <w:pPr>
        <w:pStyle w:val="msonormalbullet2gif"/>
        <w:ind w:firstLine="567"/>
        <w:jc w:val="both"/>
        <w:rPr>
          <w:rFonts w:eastAsia="Calibri"/>
          <w:color w:val="000000"/>
        </w:rPr>
      </w:pPr>
    </w:p>
    <w:p w:rsidR="0008439A" w:rsidRDefault="0008439A" w:rsidP="0008439A">
      <w:pPr>
        <w:pStyle w:val="msonormalbullet2gi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1495"/>
        <w:contextualSpacing/>
        <w:rPr>
          <w:rFonts w:eastAsia="Calibri"/>
          <w:b/>
        </w:rPr>
      </w:pPr>
      <w:r>
        <w:rPr>
          <w:rFonts w:eastAsia="Calibri"/>
          <w:b/>
        </w:rPr>
        <w:t>6. Перечень подпрограмм и мероприятий с указанием сроков их реализации и ожидаемых результатов</w:t>
      </w:r>
    </w:p>
    <w:p w:rsidR="0008439A" w:rsidRDefault="0008439A" w:rsidP="0008439A">
      <w:pPr>
        <w:pStyle w:val="msonormalbullet2gif"/>
        <w:tabs>
          <w:tab w:val="left" w:pos="284"/>
        </w:tabs>
        <w:autoSpaceDE w:val="0"/>
        <w:autoSpaceDN w:val="0"/>
        <w:adjustRightInd w:val="0"/>
        <w:spacing w:after="0" w:afterAutospacing="0"/>
        <w:ind w:firstLine="709"/>
        <w:contextualSpacing/>
        <w:jc w:val="both"/>
        <w:rPr>
          <w:rFonts w:eastAsia="Calibri"/>
        </w:rPr>
      </w:pPr>
    </w:p>
    <w:p w:rsidR="0008439A" w:rsidRDefault="0008439A" w:rsidP="0008439A">
      <w:pPr>
        <w:pStyle w:val="msonormalbullet2gif"/>
        <w:tabs>
          <w:tab w:val="left" w:pos="284"/>
        </w:tabs>
        <w:autoSpaceDE w:val="0"/>
        <w:autoSpaceDN w:val="0"/>
        <w:adjustRightInd w:val="0"/>
        <w:spacing w:after="0" w:afterAutospacing="0"/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Для достижения цели и задач Программы, направленных на создание </w:t>
      </w:r>
      <w:proofErr w:type="gramStart"/>
      <w:r>
        <w:rPr>
          <w:rFonts w:eastAsia="Calibri"/>
        </w:rPr>
        <w:t xml:space="preserve">условий, способствующих безопасному и комфортному проживанию жителей на территории </w:t>
      </w:r>
      <w:proofErr w:type="spellStart"/>
      <w:r>
        <w:rPr>
          <w:rFonts w:eastAsia="Calibri"/>
        </w:rPr>
        <w:t>Тумаковского</w:t>
      </w:r>
      <w:proofErr w:type="spellEnd"/>
      <w:r>
        <w:rPr>
          <w:rFonts w:eastAsia="Calibri"/>
        </w:rPr>
        <w:t xml:space="preserve"> сельсовета в Программу включены</w:t>
      </w:r>
      <w:proofErr w:type="gramEnd"/>
      <w:r>
        <w:rPr>
          <w:rFonts w:eastAsia="Calibri"/>
        </w:rPr>
        <w:t xml:space="preserve"> 5 подпрограмм:</w:t>
      </w:r>
    </w:p>
    <w:p w:rsidR="0008439A" w:rsidRDefault="0008439A" w:rsidP="0008439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Подпрограмма 1 «</w:t>
      </w:r>
      <w:proofErr w:type="spellStart"/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Стабилизирование</w:t>
      </w:r>
      <w:proofErr w:type="spellEnd"/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 системы комплексного благоустройства на территории </w:t>
      </w:r>
      <w:proofErr w:type="spellStart"/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Тумаковского</w:t>
      </w:r>
      <w:proofErr w:type="spellEnd"/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 xml:space="preserve"> сельсовета»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.</w:t>
      </w:r>
    </w:p>
    <w:p w:rsidR="0008439A" w:rsidRDefault="0008439A" w:rsidP="0008439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  <w:t>Подпрограмма 2 «Осуществление комплекса мероприятий по гражданской обороне, защите и безопасности населения».</w:t>
      </w:r>
    </w:p>
    <w:p w:rsidR="0008439A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«Сохранение дорожно-транспортной инфраструктуры в границах сельсовета».</w:t>
      </w:r>
    </w:p>
    <w:p w:rsidR="0008439A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Подпрограмма 4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Стабилизирование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экологической обстановки, способствующей укреплению здоровья населения»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реализации программных мероприятий: 2014-2016 годы.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мероприятий подпрограмм позволит достичь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2014 - 2016 годах следующих результатов: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>1) по подпрограмме 1 «</w:t>
      </w:r>
      <w:proofErr w:type="spellStart"/>
      <w:r>
        <w:rPr>
          <w:rFonts w:eastAsia="Calibri"/>
        </w:rPr>
        <w:t>Стабилизирование</w:t>
      </w:r>
      <w:proofErr w:type="spellEnd"/>
      <w:r>
        <w:rPr>
          <w:rFonts w:eastAsia="Calibri"/>
        </w:rPr>
        <w:t xml:space="preserve"> системы комплексного благоустройства на территории </w:t>
      </w:r>
      <w:proofErr w:type="spellStart"/>
      <w:r>
        <w:rPr>
          <w:rFonts w:eastAsia="Calibri"/>
        </w:rPr>
        <w:t>Тумаковского</w:t>
      </w:r>
      <w:proofErr w:type="spellEnd"/>
      <w:r>
        <w:rPr>
          <w:rFonts w:eastAsia="Calibri"/>
        </w:rPr>
        <w:t xml:space="preserve"> сельсовета»: 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</w:rPr>
      </w:pPr>
      <w:r>
        <w:rPr>
          <w:rFonts w:eastAsia="Calibri"/>
          <w:color w:val="000000"/>
        </w:rPr>
        <w:t>замена оборудования объектов наружного освещения на 3 улицах;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</w:rPr>
      </w:pPr>
      <w:r>
        <w:rPr>
          <w:rFonts w:eastAsia="Calibri"/>
          <w:color w:val="000000"/>
        </w:rPr>
        <w:t>демонтаж и монтаж о</w:t>
      </w:r>
      <w:r>
        <w:rPr>
          <w:rFonts w:eastAsia="Calibri"/>
        </w:rPr>
        <w:t>граждения кладбищ;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>доля граждан, привлеченных к оплачиваемым работам по благоустройству (1% ежегодно);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>покраска ограждения парков и скверов;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>организация взаимодействия между администрацией и предприятиями с целью выполнения очистки и обустройства подъездных путей к площадкам ТБО;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color w:val="000000" w:themeColor="text1"/>
        </w:rPr>
      </w:pPr>
      <w:r>
        <w:rPr>
          <w:rFonts w:eastAsia="Calibri"/>
        </w:rPr>
        <w:t xml:space="preserve">установление мусорных контейнеров в </w:t>
      </w:r>
      <w:r>
        <w:rPr>
          <w:rFonts w:eastAsia="Calibri"/>
          <w:color w:val="000000" w:themeColor="text1"/>
        </w:rPr>
        <w:t>количестве  60 штук;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>организация взаимодействия между администрацией и физическими, юридическими лицами с целью уборки прилегающей территории;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>с</w:t>
      </w:r>
      <w:r>
        <w:rPr>
          <w:rFonts w:eastAsia="Calibri"/>
          <w:color w:val="000000"/>
        </w:rPr>
        <w:t xml:space="preserve">тимулирование населения </w:t>
      </w:r>
      <w:r>
        <w:rPr>
          <w:rFonts w:eastAsia="Calibri"/>
        </w:rPr>
        <w:t>при проведении конкурсов по благоустройству;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>организация сбора, вывоза бытовых отходов и мусора с улиц населенных пунктов.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>2) по подпрограмме 2 «Осуществление комплекса мероприятий по гражданской обороне, защите и безопасности населения»: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повышение защищенности от пожаров </w:t>
      </w:r>
      <w:proofErr w:type="spellStart"/>
      <w:r>
        <w:rPr>
          <w:rFonts w:eastAsia="Calibri"/>
        </w:rPr>
        <w:t>соцобъектов</w:t>
      </w:r>
      <w:proofErr w:type="spellEnd"/>
      <w:r>
        <w:rPr>
          <w:rFonts w:eastAsia="Calibri"/>
        </w:rPr>
        <w:t xml:space="preserve"> и населения территории, оказание материального стимулирования личного состава  добровольных пожарных;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>с</w:t>
      </w:r>
      <w:r>
        <w:rPr>
          <w:rFonts w:eastAsia="Calibri"/>
          <w:color w:val="000000"/>
        </w:rPr>
        <w:t>оздание условий, обеспечивающих</w:t>
      </w:r>
      <w:r>
        <w:rPr>
          <w:rFonts w:eastAsia="Calibri"/>
        </w:rPr>
        <w:t xml:space="preserve"> безопасность жизнедеятельности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>населения;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</w:rPr>
      </w:pPr>
      <w:r>
        <w:rPr>
          <w:rFonts w:eastAsia="Calibri"/>
        </w:rPr>
        <w:t>информирование населения о правилах поведения и действиях в ЧС и при угрозе терроризма и экстремизма.</w:t>
      </w:r>
    </w:p>
    <w:p w:rsidR="0008439A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по подпрограмме 3 «Сохранение дорожно-транспортной               инфраструктуры в границах сельсовета»:</w:t>
      </w:r>
    </w:p>
    <w:p w:rsidR="0008439A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повышение уровня содержания сети автомобильных дорог; </w:t>
      </w:r>
    </w:p>
    <w:p w:rsidR="0008439A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совершенствование условий движения на автомобильных дорогах,  снижение износа автотранспорта, снижения аварийности на дорогах.</w:t>
      </w:r>
    </w:p>
    <w:p w:rsidR="0008439A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4) по подпрограмме 4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Стабилизирование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экологической обстановки, способствующей укреплению здоровья населения»: </w:t>
      </w:r>
    </w:p>
    <w:p w:rsidR="0008439A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снижение доли аварийности водопроводных сетей; строительство водозаборной башни в д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.Х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омутово</w:t>
      </w:r>
    </w:p>
    <w:p w:rsidR="0008439A" w:rsidRDefault="0008439A" w:rsidP="0008439A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снижение степени негативного воздействия   на водные объекты.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Информация о распределении планируемых расходов по мероприятиям муниципальной программы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Информация о распределении планируемых расходов по подпрограммам и мероприятиям подпрограмм, отдельному мероприятию Программы с указанием главных распорядителей средств местного, районного и краевого бюджета по годам реализации Программы представлена в приложении  1 к Программе.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Информация об объеме бюджетных ассигнований, направленных на реализацию муниципальной программы</w:t>
      </w:r>
    </w:p>
    <w:p w:rsidR="0008439A" w:rsidRDefault="0008439A" w:rsidP="00084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39A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реализации мероприятий муниципальной программы предусмотрена разработка проектов по благоустройству и дорогам.</w:t>
      </w:r>
    </w:p>
    <w:p w:rsidR="0008439A" w:rsidRDefault="0008439A" w:rsidP="0008439A">
      <w:pPr>
        <w:pStyle w:val="msonormalbullet2gif"/>
        <w:spacing w:after="0" w:afterAutospacing="0"/>
        <w:ind w:firstLine="709"/>
        <w:contextualSpacing/>
        <w:rPr>
          <w:rFonts w:eastAsia="Calibri"/>
        </w:rPr>
      </w:pP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Информация об объеме бюджетных ассигнований, направленных на реализацию муниципальной программы</w:t>
      </w:r>
    </w:p>
    <w:p w:rsidR="0008439A" w:rsidRDefault="0008439A" w:rsidP="0008439A">
      <w:pPr>
        <w:pStyle w:val="msonormalbullet2gif"/>
        <w:spacing w:after="0" w:afterAutospacing="0"/>
        <w:contextualSpacing/>
        <w:rPr>
          <w:rFonts w:eastAsia="Calibri"/>
        </w:rPr>
      </w:pP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программы осуществляется в пределах средств, утвержденных решением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очередной финансовый год и плановый период.</w:t>
      </w:r>
    </w:p>
    <w:p w:rsidR="0008439A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Объемы финансирования программы уточняются ежегодно при утверждении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сельсовета на очередной год.</w:t>
      </w:r>
    </w:p>
    <w:p w:rsidR="0008439A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Реализация программы осуществляется за счет средств местного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 CYR" w:hAnsi="Times New Roman" w:cs="Times New Roman"/>
          <w:sz w:val="24"/>
          <w:szCs w:val="24"/>
        </w:rPr>
        <w:t>формируемых за счет поступающих в местный бюджет в соответствии с бюджетным законодательством средств районного бюджета.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Объем финансирования, необходимый для реализации мероприятий программы, составляет ___________ </w:t>
      </w: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рублей, в том числе по годам: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2014 год – _________ рублей;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2015 год – _________ рублей;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2016 год – _________ рублей.</w:t>
      </w:r>
    </w:p>
    <w:p w:rsidR="0008439A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Из них: 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1) для реализации подпрограммы 1 «</w:t>
      </w:r>
      <w:proofErr w:type="spellStart"/>
      <w:r>
        <w:rPr>
          <w:rFonts w:ascii="Times New Roman" w:eastAsia="Calibri" w:hAnsi="Times New Roman" w:cs="Times New Roman"/>
          <w:color w:val="FF0000"/>
          <w:sz w:val="24"/>
          <w:szCs w:val="24"/>
        </w:rPr>
        <w:t>Стабилизирование</w:t>
      </w:r>
      <w:proofErr w:type="spellEnd"/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системы комплексного благоустройства на территории </w:t>
      </w:r>
      <w:proofErr w:type="spellStart"/>
      <w:r>
        <w:rPr>
          <w:rFonts w:ascii="Times New Roman" w:eastAsia="Calibri" w:hAnsi="Times New Roman" w:cs="Times New Roman"/>
          <w:color w:val="FF0000"/>
          <w:sz w:val="24"/>
          <w:szCs w:val="24"/>
        </w:rPr>
        <w:t>Тумаковского</w:t>
      </w:r>
      <w:proofErr w:type="spellEnd"/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сельсовета»  </w:t>
      </w: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__________ рублей, в том числе по годам: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2014 год – ________ рублей;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2015 год – ________ рублей;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2016 год – ________ рублей;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color w:val="FF0000"/>
        </w:rPr>
      </w:pPr>
      <w:r>
        <w:rPr>
          <w:rFonts w:eastAsia="Calibri"/>
          <w:color w:val="FF0000"/>
        </w:rPr>
        <w:t xml:space="preserve">1) для реализации подпрограммы 2 «Осуществление комплекса мероприятий по гражданской обороне, защите и безопасности населения» - 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__________ рублей, в том числе по годам: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2014 год – ________ рублей;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2015 год – ________ рублей;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2016 год – ________ рублей;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color w:val="FF0000"/>
        </w:rPr>
      </w:pPr>
    </w:p>
    <w:p w:rsidR="0008439A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1) для реализации подпрограммы 3 «Сохранение дорожно-транспортной               инфраструктуры в границах  сельсовета» -</w:t>
      </w: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__________ рублей, в том числе по годам: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2014 год – ________ рублей;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2015 год – ________ рублей;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2016 год – ________ рублей;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color w:val="FF0000"/>
        </w:rPr>
      </w:pP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1) для реализации подпрограммы 4 «</w:t>
      </w:r>
      <w:proofErr w:type="spellStart"/>
      <w:r>
        <w:rPr>
          <w:rFonts w:ascii="Times New Roman" w:eastAsia="Calibri" w:hAnsi="Times New Roman" w:cs="Times New Roman"/>
          <w:color w:val="FF0000"/>
          <w:sz w:val="24"/>
          <w:szCs w:val="24"/>
        </w:rPr>
        <w:t>Стабилизирование</w:t>
      </w:r>
      <w:proofErr w:type="spellEnd"/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экологической обстановки, способствующей укреплению здоровья населения» - </w:t>
      </w: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__________ рублей, в том числе по годам: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2014 год – ________ рублей;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2015 год – ________ рублей;</w:t>
      </w: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2016 год – ________ рублей;</w:t>
      </w:r>
    </w:p>
    <w:p w:rsidR="0008439A" w:rsidRDefault="0008439A" w:rsidP="0008439A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  <w:outlineLvl w:val="0"/>
        <w:rPr>
          <w:rFonts w:eastAsia="Calibri"/>
          <w:color w:val="FF0000"/>
        </w:rPr>
      </w:pPr>
    </w:p>
    <w:p w:rsidR="0008439A" w:rsidRDefault="0008439A" w:rsidP="0008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439A" w:rsidRDefault="0008439A" w:rsidP="00084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Мероприятия программы и объемы их финансирования подлежат ежегодной корректировке.</w:t>
      </w:r>
    </w:p>
    <w:p w:rsidR="0008439A" w:rsidRDefault="0008439A" w:rsidP="00084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Информационное обеспечение программы осуществляется посредством освещения целей, задач и механизмов настоящей программы в средствах массовой информации.</w:t>
      </w:r>
      <w:bookmarkStart w:id="0" w:name="_GoBack"/>
      <w:bookmarkEnd w:id="0"/>
    </w:p>
    <w:p w:rsidR="0008439A" w:rsidRDefault="0008439A" w:rsidP="0008439A">
      <w:pPr>
        <w:framePr w:hSpace="180" w:wrap="around" w:vAnchor="page" w:hAnchor="margin" w:y="1036"/>
        <w:autoSpaceDE w:val="0"/>
        <w:autoSpaceDN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08439A" w:rsidRDefault="0008439A" w:rsidP="000843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33BC" w:rsidRDefault="008733BC"/>
    <w:sectPr w:rsidR="008733BC" w:rsidSect="0087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0DAB"/>
    <w:multiLevelType w:val="hybridMultilevel"/>
    <w:tmpl w:val="94761D9C"/>
    <w:lvl w:ilvl="0" w:tplc="5FFA812A">
      <w:start w:val="3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39A"/>
    <w:rsid w:val="0008439A"/>
    <w:rsid w:val="008733BC"/>
    <w:rsid w:val="009404AF"/>
    <w:rsid w:val="00E62777"/>
    <w:rsid w:val="00F8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9A"/>
    <w:pPr>
      <w:ind w:left="720"/>
      <w:contextualSpacing/>
    </w:pPr>
  </w:style>
  <w:style w:type="paragraph" w:customStyle="1" w:styleId="msonormalbullet2gif">
    <w:name w:val="msonormalbullet2.gif"/>
    <w:basedOn w:val="a"/>
    <w:rsid w:val="0008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08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4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DA94E2336EE138137B5C5A0DC1009441E0C6C8FD72655DF467148FF7q8y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2013-11-20T02:23:00Z</dcterms:created>
  <dcterms:modified xsi:type="dcterms:W3CDTF">2013-11-21T01:13:00Z</dcterms:modified>
</cp:coreProperties>
</file>