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A236A4" w:rsidRPr="00A236A4" w:rsidTr="00C1408F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6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A4" w:rsidRPr="00A236A4" w:rsidTr="00C1408F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A236A4">
            <w:pPr>
              <w:pStyle w:val="1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</w:rPr>
            </w:pPr>
            <w:r w:rsidRPr="00A236A4">
              <w:rPr>
                <w:rFonts w:ascii="Times New Roman" w:hAnsi="Times New Roman" w:cs="Times New Roman"/>
              </w:rPr>
              <w:t>АДМИНИСТРАЦИЯ  ТУМАКОВСКОГО СЕЛЬСОВЕТА</w:t>
            </w:r>
          </w:p>
          <w:p w:rsidR="00A236A4" w:rsidRPr="00A236A4" w:rsidRDefault="00A236A4" w:rsidP="00C14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6A4">
              <w:rPr>
                <w:rFonts w:ascii="Times New Roman" w:hAnsi="Times New Roman" w:cs="Times New Roman"/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A236A4" w:rsidRPr="00A236A4" w:rsidTr="00C1408F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236A4">
              <w:rPr>
                <w:rFonts w:ascii="Times New Roman" w:hAnsi="Times New Roman" w:cs="Times New Roman"/>
                <w:sz w:val="52"/>
                <w:szCs w:val="52"/>
              </w:rPr>
              <w:t xml:space="preserve">ПОСТАНОВЛЕНИЕ </w:t>
            </w:r>
            <w:r w:rsidR="00F25C96">
              <w:rPr>
                <w:rFonts w:ascii="Times New Roman" w:hAnsi="Times New Roman" w:cs="Times New Roman"/>
                <w:sz w:val="52"/>
                <w:szCs w:val="52"/>
              </w:rPr>
              <w:t>(проект)</w:t>
            </w:r>
          </w:p>
        </w:tc>
      </w:tr>
      <w:tr w:rsidR="00A236A4" w:rsidRPr="00A236A4" w:rsidTr="00C1408F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6A4" w:rsidRPr="00A236A4" w:rsidRDefault="00A236A4" w:rsidP="00C1408F">
            <w:pPr>
              <w:rPr>
                <w:rFonts w:ascii="Times New Roman" w:hAnsi="Times New Roman" w:cs="Times New Roman"/>
              </w:rPr>
            </w:pPr>
          </w:p>
        </w:tc>
      </w:tr>
      <w:tr w:rsidR="00A236A4" w:rsidRPr="00F25C96" w:rsidTr="00C1408F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6A4" w:rsidRPr="00F25C96" w:rsidRDefault="00740D28" w:rsidP="00F25C9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</w:t>
            </w:r>
            <w:bookmarkStart w:id="0" w:name="_GoBack"/>
            <w:bookmarkEnd w:id="0"/>
            <w:r w:rsidR="00A236A4" w:rsidRPr="00F25C96">
              <w:rPr>
                <w:rFonts w:ascii="Times New Roman" w:hAnsi="Times New Roman" w:cs="Times New Roman"/>
                <w:szCs w:val="28"/>
              </w:rPr>
              <w:t>.1</w:t>
            </w:r>
            <w:r w:rsidR="00F25C96">
              <w:rPr>
                <w:rFonts w:ascii="Times New Roman" w:hAnsi="Times New Roman" w:cs="Times New Roman"/>
                <w:szCs w:val="28"/>
              </w:rPr>
              <w:t>2</w:t>
            </w:r>
            <w:r w:rsidR="00A236A4" w:rsidRPr="00F25C96">
              <w:rPr>
                <w:rFonts w:ascii="Times New Roman" w:hAnsi="Times New Roman" w:cs="Times New Roman"/>
                <w:szCs w:val="28"/>
              </w:rPr>
              <w:t xml:space="preserve">.2022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6A4" w:rsidRPr="00F25C96" w:rsidRDefault="00A236A4" w:rsidP="00C1408F">
            <w:pPr>
              <w:rPr>
                <w:rFonts w:ascii="Times New Roman" w:hAnsi="Times New Roman" w:cs="Times New Roman"/>
                <w:szCs w:val="28"/>
              </w:rPr>
            </w:pPr>
            <w:r w:rsidRPr="00F25C96">
              <w:rPr>
                <w:rFonts w:ascii="Times New Roman" w:hAnsi="Times New Roman" w:cs="Times New Roman"/>
                <w:szCs w:val="28"/>
              </w:rPr>
              <w:t xml:space="preserve"> с. </w:t>
            </w:r>
            <w:proofErr w:type="spellStart"/>
            <w:r w:rsidRPr="00F25C96">
              <w:rPr>
                <w:rFonts w:ascii="Times New Roman" w:hAnsi="Times New Roman" w:cs="Times New Roman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6A4" w:rsidRPr="00F25C96" w:rsidRDefault="00A236A4" w:rsidP="00C140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6A4" w:rsidRPr="00F25C96" w:rsidRDefault="00A236A4" w:rsidP="00C140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36A4" w:rsidRPr="00F25C96" w:rsidRDefault="00A236A4" w:rsidP="00F25C96">
            <w:pPr>
              <w:rPr>
                <w:rFonts w:ascii="Times New Roman" w:hAnsi="Times New Roman" w:cs="Times New Roman"/>
                <w:szCs w:val="28"/>
              </w:rPr>
            </w:pPr>
            <w:r w:rsidRPr="00F25C96">
              <w:rPr>
                <w:rFonts w:ascii="Times New Roman" w:hAnsi="Times New Roman" w:cs="Times New Roman"/>
                <w:szCs w:val="28"/>
              </w:rPr>
              <w:t xml:space="preserve">     №  </w:t>
            </w:r>
            <w:r w:rsidR="00F25C96">
              <w:rPr>
                <w:rFonts w:ascii="Times New Roman" w:hAnsi="Times New Roman" w:cs="Times New Roman"/>
                <w:szCs w:val="28"/>
              </w:rPr>
              <w:t>40</w:t>
            </w:r>
            <w:r w:rsidRPr="00F25C96">
              <w:rPr>
                <w:rFonts w:ascii="Times New Roman" w:hAnsi="Times New Roman" w:cs="Times New Roman"/>
                <w:szCs w:val="28"/>
              </w:rPr>
              <w:t>-пг</w:t>
            </w:r>
          </w:p>
        </w:tc>
      </w:tr>
    </w:tbl>
    <w:p w:rsidR="00A236A4" w:rsidRPr="00F25C96" w:rsidRDefault="00A236A4" w:rsidP="00A236A4">
      <w:pPr>
        <w:rPr>
          <w:rFonts w:ascii="Times New Roman" w:hAnsi="Times New Roman" w:cs="Times New Roman"/>
          <w:szCs w:val="28"/>
        </w:rPr>
      </w:pPr>
    </w:p>
    <w:p w:rsidR="00A236A4" w:rsidRPr="00A236A4" w:rsidRDefault="00A236A4" w:rsidP="00A236A4">
      <w:pPr>
        <w:rPr>
          <w:rFonts w:ascii="Times New Roman" w:hAnsi="Times New Roman" w:cs="Times New Roman"/>
          <w:szCs w:val="28"/>
        </w:rPr>
      </w:pPr>
      <w:r w:rsidRPr="00A236A4">
        <w:rPr>
          <w:rFonts w:ascii="Times New Roman" w:hAnsi="Times New Roman" w:cs="Times New Roman"/>
          <w:szCs w:val="28"/>
        </w:rPr>
        <w:t xml:space="preserve">Об основных направлениях </w:t>
      </w:r>
      <w:r>
        <w:rPr>
          <w:rFonts w:ascii="Times New Roman" w:hAnsi="Times New Roman" w:cs="Times New Roman"/>
          <w:szCs w:val="28"/>
        </w:rPr>
        <w:t xml:space="preserve">бюджетной и </w:t>
      </w:r>
      <w:r w:rsidRPr="00A236A4">
        <w:rPr>
          <w:rFonts w:ascii="Times New Roman" w:hAnsi="Times New Roman" w:cs="Times New Roman"/>
          <w:szCs w:val="28"/>
        </w:rPr>
        <w:t>налоговой</w:t>
      </w:r>
      <w:r>
        <w:rPr>
          <w:rFonts w:ascii="Times New Roman" w:hAnsi="Times New Roman" w:cs="Times New Roman"/>
          <w:szCs w:val="28"/>
        </w:rPr>
        <w:t xml:space="preserve"> </w:t>
      </w:r>
      <w:r w:rsidRPr="00A236A4">
        <w:rPr>
          <w:rFonts w:ascii="Times New Roman" w:hAnsi="Times New Roman" w:cs="Times New Roman"/>
          <w:szCs w:val="28"/>
        </w:rPr>
        <w:t xml:space="preserve">политики </w:t>
      </w:r>
      <w:proofErr w:type="spellStart"/>
      <w:r w:rsidRPr="00A236A4">
        <w:rPr>
          <w:rFonts w:ascii="Times New Roman" w:hAnsi="Times New Roman" w:cs="Times New Roman"/>
          <w:szCs w:val="28"/>
        </w:rPr>
        <w:t>Тумаковского</w:t>
      </w:r>
      <w:proofErr w:type="spellEnd"/>
      <w:r w:rsidRPr="00A236A4">
        <w:rPr>
          <w:rFonts w:ascii="Times New Roman" w:hAnsi="Times New Roman" w:cs="Times New Roman"/>
          <w:szCs w:val="28"/>
        </w:rPr>
        <w:t xml:space="preserve"> сельсовета на 20</w:t>
      </w:r>
      <w:r>
        <w:rPr>
          <w:rFonts w:ascii="Times New Roman" w:hAnsi="Times New Roman" w:cs="Times New Roman"/>
          <w:szCs w:val="28"/>
        </w:rPr>
        <w:t>23</w:t>
      </w:r>
      <w:r w:rsidRPr="00A236A4">
        <w:rPr>
          <w:rFonts w:ascii="Times New Roman" w:hAnsi="Times New Roman" w:cs="Times New Roman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Cs w:val="28"/>
        </w:rPr>
        <w:t>4</w:t>
      </w:r>
      <w:r w:rsidRPr="00A236A4">
        <w:rPr>
          <w:rFonts w:ascii="Times New Roman" w:hAnsi="Times New Roman" w:cs="Times New Roman"/>
          <w:szCs w:val="28"/>
        </w:rPr>
        <w:t xml:space="preserve"> и 202</w:t>
      </w:r>
      <w:r>
        <w:rPr>
          <w:rFonts w:ascii="Times New Roman" w:hAnsi="Times New Roman" w:cs="Times New Roman"/>
          <w:szCs w:val="28"/>
        </w:rPr>
        <w:t>5</w:t>
      </w:r>
      <w:r w:rsidRPr="00A236A4">
        <w:rPr>
          <w:rFonts w:ascii="Times New Roman" w:hAnsi="Times New Roman" w:cs="Times New Roman"/>
          <w:szCs w:val="28"/>
        </w:rPr>
        <w:t xml:space="preserve"> годов</w:t>
      </w:r>
    </w:p>
    <w:p w:rsidR="00A236A4" w:rsidRPr="00A236A4" w:rsidRDefault="00A236A4" w:rsidP="00A236A4">
      <w:pPr>
        <w:ind w:firstLine="567"/>
        <w:rPr>
          <w:rFonts w:ascii="Times New Roman" w:hAnsi="Times New Roman" w:cs="Times New Roman"/>
          <w:szCs w:val="28"/>
        </w:rPr>
      </w:pPr>
    </w:p>
    <w:p w:rsidR="00F25C96" w:rsidRDefault="00A236A4" w:rsidP="00F25C96">
      <w:pPr>
        <w:keepNext/>
        <w:ind w:right="-1" w:firstLine="567"/>
        <w:outlineLvl w:val="0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Руководствуюсь Положением о бюджетном процессе </w:t>
      </w:r>
      <w:proofErr w:type="spellStart"/>
      <w:r w:rsidRPr="00F25C96">
        <w:rPr>
          <w:rFonts w:ascii="Times New Roman" w:hAnsi="Times New Roman" w:cs="Times New Roman"/>
          <w:szCs w:val="28"/>
        </w:rPr>
        <w:t>Тумаковского</w:t>
      </w:r>
      <w:proofErr w:type="spellEnd"/>
      <w:r w:rsidRPr="00F25C96">
        <w:rPr>
          <w:rFonts w:ascii="Times New Roman" w:hAnsi="Times New Roman" w:cs="Times New Roman"/>
          <w:szCs w:val="28"/>
        </w:rPr>
        <w:t xml:space="preserve"> сельсовета от 13.11.2013 № 151 «Об утверждении Положения о бюджетном процессе в Администрации </w:t>
      </w:r>
      <w:proofErr w:type="spellStart"/>
      <w:r w:rsidRPr="00F25C96">
        <w:rPr>
          <w:rFonts w:ascii="Times New Roman" w:hAnsi="Times New Roman" w:cs="Times New Roman"/>
          <w:szCs w:val="28"/>
        </w:rPr>
        <w:t>Тумаковского</w:t>
      </w:r>
      <w:proofErr w:type="spellEnd"/>
      <w:r w:rsidRPr="00F25C96">
        <w:rPr>
          <w:rFonts w:ascii="Times New Roman" w:hAnsi="Times New Roman" w:cs="Times New Roman"/>
          <w:szCs w:val="28"/>
        </w:rPr>
        <w:t xml:space="preserve"> сельсовета», статьей 24 </w:t>
      </w:r>
      <w:hyperlink r:id="rId8" w:history="1">
        <w:r w:rsidRPr="00F25C96">
          <w:rPr>
            <w:rStyle w:val="a7"/>
            <w:rFonts w:ascii="Times New Roman" w:hAnsi="Times New Roman" w:cs="Times New Roman"/>
            <w:color w:val="auto"/>
            <w:szCs w:val="28"/>
            <w:u w:val="none"/>
          </w:rPr>
          <w:t>Устава</w:t>
        </w:r>
      </w:hyperlink>
      <w:r w:rsidR="00F25C96" w:rsidRPr="00F25C9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25C96">
        <w:rPr>
          <w:rFonts w:ascii="Times New Roman" w:hAnsi="Times New Roman" w:cs="Times New Roman"/>
          <w:szCs w:val="28"/>
        </w:rPr>
        <w:t>Тумаковского</w:t>
      </w:r>
      <w:proofErr w:type="spellEnd"/>
      <w:r w:rsidRPr="00F25C96">
        <w:rPr>
          <w:rFonts w:ascii="Times New Roman" w:hAnsi="Times New Roman" w:cs="Times New Roman"/>
          <w:szCs w:val="28"/>
        </w:rPr>
        <w:t xml:space="preserve"> сельсовета </w:t>
      </w:r>
      <w:proofErr w:type="spellStart"/>
      <w:r w:rsidRPr="00F25C96">
        <w:rPr>
          <w:rFonts w:ascii="Times New Roman" w:hAnsi="Times New Roman" w:cs="Times New Roman"/>
          <w:szCs w:val="28"/>
        </w:rPr>
        <w:t>Ирбейского</w:t>
      </w:r>
      <w:proofErr w:type="spellEnd"/>
      <w:r w:rsidRPr="00F25C96">
        <w:rPr>
          <w:rFonts w:ascii="Times New Roman" w:hAnsi="Times New Roman" w:cs="Times New Roman"/>
          <w:szCs w:val="28"/>
        </w:rPr>
        <w:t xml:space="preserve"> района Красноярского края и в целях составления проекта бюджета </w:t>
      </w:r>
      <w:proofErr w:type="spellStart"/>
      <w:r w:rsidRPr="00F25C96">
        <w:rPr>
          <w:rFonts w:ascii="Times New Roman" w:hAnsi="Times New Roman" w:cs="Times New Roman"/>
          <w:szCs w:val="28"/>
        </w:rPr>
        <w:t>Тумаковского</w:t>
      </w:r>
      <w:proofErr w:type="spellEnd"/>
      <w:r w:rsidRPr="00F25C96">
        <w:rPr>
          <w:rFonts w:ascii="Times New Roman" w:hAnsi="Times New Roman" w:cs="Times New Roman"/>
          <w:szCs w:val="28"/>
        </w:rPr>
        <w:t xml:space="preserve"> сельсовета на 2023 год и на плановый период 2024, 2025 годов, ПОСТАНОВЛЯЮ:</w:t>
      </w:r>
    </w:p>
    <w:p w:rsidR="00F25C96" w:rsidRDefault="00F25C96" w:rsidP="00F25C96">
      <w:pPr>
        <w:keepNext/>
        <w:ind w:right="-1" w:firstLine="567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A236A4" w:rsidRPr="00F25C96">
        <w:rPr>
          <w:rFonts w:ascii="Times New Roman" w:hAnsi="Times New Roman" w:cs="Times New Roman"/>
          <w:szCs w:val="28"/>
        </w:rPr>
        <w:t xml:space="preserve">Утвердить основные направления налоговой политики </w:t>
      </w:r>
      <w:proofErr w:type="spellStart"/>
      <w:r w:rsidR="00A236A4" w:rsidRPr="00F25C96">
        <w:rPr>
          <w:rFonts w:ascii="Times New Roman" w:hAnsi="Times New Roman" w:cs="Times New Roman"/>
          <w:szCs w:val="28"/>
        </w:rPr>
        <w:t>Тумаковского</w:t>
      </w:r>
      <w:proofErr w:type="spellEnd"/>
      <w:r w:rsidR="00A236A4" w:rsidRPr="00F25C96">
        <w:rPr>
          <w:rFonts w:ascii="Times New Roman" w:hAnsi="Times New Roman" w:cs="Times New Roman"/>
          <w:szCs w:val="28"/>
        </w:rPr>
        <w:t xml:space="preserve"> сельсовета на 2023 год и на плановый период 2024 и 2025 годов (прилагается).</w:t>
      </w:r>
    </w:p>
    <w:p w:rsidR="00A236A4" w:rsidRPr="00A236A4" w:rsidRDefault="00F25C96" w:rsidP="00F25C96">
      <w:pPr>
        <w:keepNext/>
        <w:ind w:right="-1" w:firstLine="567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="00A236A4" w:rsidRPr="00A236A4">
        <w:rPr>
          <w:rFonts w:ascii="Times New Roman" w:hAnsi="Times New Roman" w:cs="Times New Roman"/>
          <w:szCs w:val="28"/>
        </w:rPr>
        <w:t xml:space="preserve">Главному бухгалтеру администрации </w:t>
      </w:r>
      <w:proofErr w:type="spellStart"/>
      <w:r w:rsidR="00A236A4" w:rsidRPr="00A236A4">
        <w:rPr>
          <w:rFonts w:ascii="Times New Roman" w:hAnsi="Times New Roman" w:cs="Times New Roman"/>
          <w:szCs w:val="28"/>
        </w:rPr>
        <w:t>Тумаковского</w:t>
      </w:r>
      <w:proofErr w:type="spellEnd"/>
      <w:r w:rsidR="00A236A4" w:rsidRPr="00A236A4">
        <w:rPr>
          <w:rFonts w:ascii="Times New Roman" w:hAnsi="Times New Roman" w:cs="Times New Roman"/>
          <w:szCs w:val="28"/>
        </w:rPr>
        <w:t xml:space="preserve"> сельсовета при формировании бюджета на 20</w:t>
      </w:r>
      <w:r w:rsidR="00A236A4">
        <w:rPr>
          <w:rFonts w:ascii="Times New Roman" w:hAnsi="Times New Roman" w:cs="Times New Roman"/>
          <w:szCs w:val="28"/>
        </w:rPr>
        <w:t>23</w:t>
      </w:r>
      <w:r w:rsidR="00A236A4" w:rsidRPr="00A236A4">
        <w:rPr>
          <w:rFonts w:ascii="Times New Roman" w:hAnsi="Times New Roman" w:cs="Times New Roman"/>
          <w:szCs w:val="28"/>
        </w:rPr>
        <w:t xml:space="preserve"> год и на плановый период 202</w:t>
      </w:r>
      <w:r w:rsidR="00A236A4">
        <w:rPr>
          <w:rFonts w:ascii="Times New Roman" w:hAnsi="Times New Roman" w:cs="Times New Roman"/>
          <w:szCs w:val="28"/>
        </w:rPr>
        <w:t>4</w:t>
      </w:r>
      <w:r w:rsidR="00A236A4" w:rsidRPr="00A236A4">
        <w:rPr>
          <w:rFonts w:ascii="Times New Roman" w:hAnsi="Times New Roman" w:cs="Times New Roman"/>
          <w:szCs w:val="28"/>
        </w:rPr>
        <w:t xml:space="preserve"> и 202</w:t>
      </w:r>
      <w:r w:rsidR="00A236A4">
        <w:rPr>
          <w:rFonts w:ascii="Times New Roman" w:hAnsi="Times New Roman" w:cs="Times New Roman"/>
          <w:szCs w:val="28"/>
        </w:rPr>
        <w:t xml:space="preserve">5 </w:t>
      </w:r>
      <w:r w:rsidR="00A236A4" w:rsidRPr="00A236A4">
        <w:rPr>
          <w:rFonts w:ascii="Times New Roman" w:hAnsi="Times New Roman" w:cs="Times New Roman"/>
          <w:szCs w:val="28"/>
        </w:rPr>
        <w:t xml:space="preserve">годов руководствоваться настоящими направлениями налоговой политики </w:t>
      </w:r>
      <w:proofErr w:type="spellStart"/>
      <w:r w:rsidR="00A236A4" w:rsidRPr="00A236A4">
        <w:rPr>
          <w:rFonts w:ascii="Times New Roman" w:hAnsi="Times New Roman" w:cs="Times New Roman"/>
          <w:szCs w:val="28"/>
        </w:rPr>
        <w:t>Тумаковского</w:t>
      </w:r>
      <w:proofErr w:type="spellEnd"/>
      <w:r w:rsidR="00A236A4" w:rsidRPr="00A236A4">
        <w:rPr>
          <w:rFonts w:ascii="Times New Roman" w:hAnsi="Times New Roman" w:cs="Times New Roman"/>
          <w:szCs w:val="28"/>
        </w:rPr>
        <w:t xml:space="preserve"> сельсовета на 20</w:t>
      </w:r>
      <w:r w:rsidR="00A236A4">
        <w:rPr>
          <w:rFonts w:ascii="Times New Roman" w:hAnsi="Times New Roman" w:cs="Times New Roman"/>
          <w:szCs w:val="28"/>
        </w:rPr>
        <w:t>23</w:t>
      </w:r>
      <w:r w:rsidR="00A236A4" w:rsidRPr="00A236A4">
        <w:rPr>
          <w:rFonts w:ascii="Times New Roman" w:hAnsi="Times New Roman" w:cs="Times New Roman"/>
          <w:szCs w:val="28"/>
        </w:rPr>
        <w:t xml:space="preserve"> год и на плановый период 202</w:t>
      </w:r>
      <w:r w:rsidR="00A236A4">
        <w:rPr>
          <w:rFonts w:ascii="Times New Roman" w:hAnsi="Times New Roman" w:cs="Times New Roman"/>
          <w:szCs w:val="28"/>
        </w:rPr>
        <w:t>4</w:t>
      </w:r>
      <w:r w:rsidR="00A236A4" w:rsidRPr="00A236A4">
        <w:rPr>
          <w:rFonts w:ascii="Times New Roman" w:hAnsi="Times New Roman" w:cs="Times New Roman"/>
          <w:szCs w:val="28"/>
        </w:rPr>
        <w:t xml:space="preserve"> и 202</w:t>
      </w:r>
      <w:r w:rsidR="00A236A4">
        <w:rPr>
          <w:rFonts w:ascii="Times New Roman" w:hAnsi="Times New Roman" w:cs="Times New Roman"/>
          <w:szCs w:val="28"/>
        </w:rPr>
        <w:t>5</w:t>
      </w:r>
      <w:r w:rsidR="00A236A4" w:rsidRPr="00A236A4">
        <w:rPr>
          <w:rFonts w:ascii="Times New Roman" w:hAnsi="Times New Roman" w:cs="Times New Roman"/>
          <w:szCs w:val="28"/>
        </w:rPr>
        <w:t xml:space="preserve"> годов.</w:t>
      </w:r>
    </w:p>
    <w:p w:rsidR="00A236A4" w:rsidRPr="00A236A4" w:rsidRDefault="00A236A4" w:rsidP="00A236A4">
      <w:pPr>
        <w:ind w:firstLine="567"/>
        <w:rPr>
          <w:rFonts w:ascii="Times New Roman" w:hAnsi="Times New Roman" w:cs="Times New Roman"/>
          <w:szCs w:val="28"/>
        </w:rPr>
      </w:pPr>
      <w:r w:rsidRPr="00A236A4">
        <w:rPr>
          <w:rFonts w:ascii="Times New Roman" w:hAnsi="Times New Roman" w:cs="Times New Roman"/>
          <w:szCs w:val="28"/>
        </w:rPr>
        <w:t>3. Опубликовать постановление в информационном бюллетене «</w:t>
      </w:r>
      <w:proofErr w:type="spellStart"/>
      <w:r w:rsidRPr="00A236A4">
        <w:rPr>
          <w:rFonts w:ascii="Times New Roman" w:hAnsi="Times New Roman" w:cs="Times New Roman"/>
          <w:szCs w:val="28"/>
        </w:rPr>
        <w:t>Тумаковский</w:t>
      </w:r>
      <w:proofErr w:type="spellEnd"/>
      <w:r w:rsidRPr="00A236A4">
        <w:rPr>
          <w:rFonts w:ascii="Times New Roman" w:hAnsi="Times New Roman" w:cs="Times New Roman"/>
          <w:szCs w:val="28"/>
        </w:rPr>
        <w:t xml:space="preserve"> вестник» и на официальном сайте администрации </w:t>
      </w:r>
      <w:proofErr w:type="spellStart"/>
      <w:r w:rsidRPr="00A236A4">
        <w:rPr>
          <w:rFonts w:ascii="Times New Roman" w:hAnsi="Times New Roman" w:cs="Times New Roman"/>
          <w:szCs w:val="28"/>
        </w:rPr>
        <w:t>Тумаковского</w:t>
      </w:r>
      <w:proofErr w:type="spellEnd"/>
      <w:r w:rsidRPr="00A236A4">
        <w:rPr>
          <w:rFonts w:ascii="Times New Roman" w:hAnsi="Times New Roman" w:cs="Times New Roman"/>
          <w:szCs w:val="28"/>
        </w:rPr>
        <w:t xml:space="preserve"> сельсовета (</w:t>
      </w:r>
      <w:r w:rsidRPr="00A236A4">
        <w:rPr>
          <w:rFonts w:ascii="Times New Roman" w:hAnsi="Times New Roman" w:cs="Times New Roman"/>
          <w:szCs w:val="28"/>
          <w:lang w:val="en-US"/>
        </w:rPr>
        <w:t>http</w:t>
      </w:r>
      <w:r w:rsidRPr="00A236A4">
        <w:rPr>
          <w:rFonts w:ascii="Times New Roman" w:hAnsi="Times New Roman" w:cs="Times New Roman"/>
          <w:szCs w:val="28"/>
        </w:rPr>
        <w:t>://</w:t>
      </w:r>
      <w:proofErr w:type="spellStart"/>
      <w:r w:rsidRPr="00A236A4">
        <w:rPr>
          <w:rFonts w:ascii="Times New Roman" w:hAnsi="Times New Roman" w:cs="Times New Roman"/>
          <w:szCs w:val="28"/>
          <w:lang w:val="en-US"/>
        </w:rPr>
        <w:t>tumakovo</w:t>
      </w:r>
      <w:proofErr w:type="spellEnd"/>
      <w:r w:rsidRPr="00A236A4">
        <w:rPr>
          <w:rFonts w:ascii="Times New Roman" w:hAnsi="Times New Roman" w:cs="Times New Roman"/>
          <w:szCs w:val="28"/>
        </w:rPr>
        <w:t>.</w:t>
      </w:r>
      <w:proofErr w:type="spellStart"/>
      <w:r w:rsidRPr="00A236A4">
        <w:rPr>
          <w:rFonts w:ascii="Times New Roman" w:hAnsi="Times New Roman" w:cs="Times New Roman"/>
          <w:szCs w:val="28"/>
          <w:lang w:val="en-US"/>
        </w:rPr>
        <w:t>bdu</w:t>
      </w:r>
      <w:proofErr w:type="spellEnd"/>
      <w:r w:rsidRPr="00A236A4">
        <w:rPr>
          <w:rFonts w:ascii="Times New Roman" w:hAnsi="Times New Roman" w:cs="Times New Roman"/>
          <w:szCs w:val="28"/>
        </w:rPr>
        <w:t>.</w:t>
      </w:r>
      <w:proofErr w:type="spellStart"/>
      <w:r w:rsidRPr="00A236A4">
        <w:rPr>
          <w:rFonts w:ascii="Times New Roman" w:hAnsi="Times New Roman" w:cs="Times New Roman"/>
          <w:szCs w:val="28"/>
          <w:lang w:val="en-US"/>
        </w:rPr>
        <w:t>su</w:t>
      </w:r>
      <w:proofErr w:type="spellEnd"/>
      <w:r w:rsidRPr="00A236A4">
        <w:rPr>
          <w:rFonts w:ascii="Times New Roman" w:hAnsi="Times New Roman" w:cs="Times New Roman"/>
          <w:szCs w:val="28"/>
        </w:rPr>
        <w:t>).</w:t>
      </w:r>
    </w:p>
    <w:p w:rsidR="00A236A4" w:rsidRPr="00A236A4" w:rsidRDefault="00A236A4" w:rsidP="00A236A4">
      <w:pPr>
        <w:ind w:firstLine="567"/>
        <w:rPr>
          <w:rFonts w:ascii="Times New Roman" w:hAnsi="Times New Roman" w:cs="Times New Roman"/>
          <w:szCs w:val="28"/>
        </w:rPr>
      </w:pPr>
      <w:r w:rsidRPr="00A236A4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A236A4">
        <w:rPr>
          <w:rFonts w:ascii="Times New Roman" w:hAnsi="Times New Roman" w:cs="Times New Roman"/>
          <w:szCs w:val="28"/>
        </w:rPr>
        <w:t>Контроль за</w:t>
      </w:r>
      <w:proofErr w:type="gramEnd"/>
      <w:r w:rsidRPr="00A236A4">
        <w:rPr>
          <w:rFonts w:ascii="Times New Roman" w:hAnsi="Times New Roman" w:cs="Times New Roman"/>
          <w:szCs w:val="28"/>
        </w:rPr>
        <w:t xml:space="preserve"> выполнением постановления оставляю за собой.</w:t>
      </w:r>
    </w:p>
    <w:p w:rsidR="00A236A4" w:rsidRPr="00A236A4" w:rsidRDefault="00A236A4" w:rsidP="00A236A4">
      <w:pPr>
        <w:ind w:firstLine="567"/>
        <w:outlineLvl w:val="0"/>
        <w:rPr>
          <w:rFonts w:ascii="Times New Roman" w:hAnsi="Times New Roman" w:cs="Times New Roman"/>
          <w:szCs w:val="28"/>
        </w:rPr>
      </w:pPr>
      <w:r w:rsidRPr="00A236A4">
        <w:rPr>
          <w:rFonts w:ascii="Times New Roman" w:hAnsi="Times New Roman" w:cs="Times New Roman"/>
          <w:szCs w:val="28"/>
        </w:rPr>
        <w:t>5.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A236A4">
        <w:rPr>
          <w:rFonts w:ascii="Times New Roman" w:hAnsi="Times New Roman" w:cs="Times New Roman"/>
          <w:szCs w:val="28"/>
        </w:rPr>
        <w:t>Тумаковский</w:t>
      </w:r>
      <w:proofErr w:type="spellEnd"/>
      <w:r w:rsidRPr="00A236A4">
        <w:rPr>
          <w:rFonts w:ascii="Times New Roman" w:hAnsi="Times New Roman" w:cs="Times New Roman"/>
          <w:szCs w:val="28"/>
        </w:rPr>
        <w:t xml:space="preserve"> вестник». </w:t>
      </w:r>
    </w:p>
    <w:p w:rsidR="003520E5" w:rsidRPr="00A236A4" w:rsidRDefault="003520E5" w:rsidP="003520E5">
      <w:pPr>
        <w:spacing w:before="120"/>
        <w:ind w:firstLine="741"/>
        <w:rPr>
          <w:rFonts w:ascii="Times New Roman" w:hAnsi="Times New Roman" w:cs="Times New Roman"/>
          <w:color w:val="000000"/>
          <w:szCs w:val="28"/>
        </w:rPr>
      </w:pPr>
    </w:p>
    <w:p w:rsidR="003520E5" w:rsidRDefault="003520E5" w:rsidP="003520E5">
      <w:pPr>
        <w:spacing w:before="120"/>
        <w:ind w:firstLine="741"/>
        <w:rPr>
          <w:rFonts w:ascii="Times New Roman" w:hAnsi="Times New Roman" w:cs="Times New Roman"/>
          <w:color w:val="000000"/>
          <w:szCs w:val="28"/>
        </w:rPr>
      </w:pPr>
    </w:p>
    <w:p w:rsidR="003520E5" w:rsidRPr="00F25C96" w:rsidRDefault="003520E5" w:rsidP="00F25C96">
      <w:pPr>
        <w:spacing w:before="120"/>
        <w:rPr>
          <w:rFonts w:ascii="Times New Roman" w:hAnsi="Times New Roman" w:cs="Times New Roman"/>
          <w:color w:val="000000"/>
          <w:szCs w:val="28"/>
        </w:rPr>
      </w:pPr>
      <w:r w:rsidRPr="00F25C96">
        <w:rPr>
          <w:rFonts w:ascii="Times New Roman" w:hAnsi="Times New Roman" w:cs="Times New Roman"/>
          <w:color w:val="000000"/>
          <w:szCs w:val="28"/>
        </w:rPr>
        <w:t xml:space="preserve">Глава сельсовета                                              </w:t>
      </w:r>
      <w:r w:rsidR="00A236A4" w:rsidRPr="00F25C96">
        <w:rPr>
          <w:rFonts w:ascii="Times New Roman" w:hAnsi="Times New Roman" w:cs="Times New Roman"/>
          <w:color w:val="000000"/>
          <w:szCs w:val="28"/>
        </w:rPr>
        <w:t xml:space="preserve">                        </w:t>
      </w:r>
      <w:r w:rsidR="00F25C96">
        <w:rPr>
          <w:rFonts w:ascii="Times New Roman" w:hAnsi="Times New Roman" w:cs="Times New Roman"/>
          <w:color w:val="000000"/>
          <w:szCs w:val="28"/>
        </w:rPr>
        <w:t xml:space="preserve">    </w:t>
      </w:r>
      <w:r w:rsidR="00A236A4" w:rsidRPr="00F25C96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F25C96">
        <w:rPr>
          <w:rFonts w:ascii="Times New Roman" w:hAnsi="Times New Roman" w:cs="Times New Roman"/>
          <w:color w:val="000000"/>
          <w:szCs w:val="28"/>
        </w:rPr>
        <w:t xml:space="preserve"> С.А. </w:t>
      </w:r>
      <w:proofErr w:type="spellStart"/>
      <w:r w:rsidRPr="00F25C96">
        <w:rPr>
          <w:rFonts w:ascii="Times New Roman" w:hAnsi="Times New Roman" w:cs="Times New Roman"/>
          <w:color w:val="000000"/>
          <w:szCs w:val="28"/>
        </w:rPr>
        <w:t>Криштоп</w:t>
      </w:r>
      <w:proofErr w:type="spellEnd"/>
      <w:r w:rsidRPr="00F25C96">
        <w:rPr>
          <w:rFonts w:ascii="Times New Roman" w:hAnsi="Times New Roman" w:cs="Times New Roman"/>
          <w:color w:val="000000"/>
          <w:szCs w:val="28"/>
        </w:rPr>
        <w:t xml:space="preserve">            </w:t>
      </w:r>
    </w:p>
    <w:p w:rsidR="003520E5" w:rsidRPr="00F25C96" w:rsidRDefault="003520E5" w:rsidP="00F25C96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3520E5" w:rsidRPr="00F25C96" w:rsidRDefault="003520E5" w:rsidP="00F25C96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A236A4" w:rsidRPr="00F25C96" w:rsidRDefault="00A236A4" w:rsidP="00F25C96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F66C33" w:rsidRPr="00F25C96" w:rsidRDefault="00F66C33" w:rsidP="00F25C96">
      <w:pPr>
        <w:pStyle w:val="Default"/>
        <w:ind w:left="5103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Приложение</w:t>
      </w:r>
      <w:r w:rsidR="00F25C96">
        <w:rPr>
          <w:color w:val="auto"/>
          <w:sz w:val="28"/>
          <w:szCs w:val="28"/>
        </w:rPr>
        <w:t xml:space="preserve"> к проекту</w:t>
      </w:r>
      <w:r w:rsidRPr="00F25C96">
        <w:rPr>
          <w:color w:val="auto"/>
          <w:sz w:val="28"/>
          <w:szCs w:val="28"/>
        </w:rPr>
        <w:tab/>
      </w:r>
      <w:r w:rsidRPr="00F25C96">
        <w:rPr>
          <w:color w:val="auto"/>
          <w:sz w:val="28"/>
          <w:szCs w:val="28"/>
        </w:rPr>
        <w:tab/>
      </w:r>
      <w:r w:rsidR="00F25C96">
        <w:rPr>
          <w:color w:val="auto"/>
          <w:sz w:val="28"/>
          <w:szCs w:val="28"/>
        </w:rPr>
        <w:t xml:space="preserve">       п</w:t>
      </w:r>
      <w:r w:rsidRPr="00F25C96">
        <w:rPr>
          <w:color w:val="auto"/>
          <w:sz w:val="28"/>
          <w:szCs w:val="28"/>
        </w:rPr>
        <w:t>остановлени</w:t>
      </w:r>
      <w:r w:rsidR="00F25C96">
        <w:rPr>
          <w:color w:val="auto"/>
          <w:sz w:val="28"/>
          <w:szCs w:val="28"/>
        </w:rPr>
        <w:t>я</w:t>
      </w:r>
      <w:r w:rsidRPr="00F25C96">
        <w:rPr>
          <w:color w:val="auto"/>
          <w:sz w:val="28"/>
          <w:szCs w:val="28"/>
        </w:rPr>
        <w:t xml:space="preserve"> администрации</w:t>
      </w:r>
    </w:p>
    <w:p w:rsidR="00F66C33" w:rsidRPr="00F25C96" w:rsidRDefault="00D45F23" w:rsidP="00F25C96">
      <w:pPr>
        <w:pStyle w:val="Default"/>
        <w:ind w:left="5103"/>
        <w:jc w:val="both"/>
        <w:rPr>
          <w:color w:val="auto"/>
          <w:sz w:val="28"/>
          <w:szCs w:val="28"/>
        </w:rPr>
      </w:pPr>
      <w:proofErr w:type="spellStart"/>
      <w:r w:rsidRPr="00F25C96">
        <w:rPr>
          <w:color w:val="auto"/>
          <w:sz w:val="28"/>
          <w:szCs w:val="28"/>
        </w:rPr>
        <w:lastRenderedPageBreak/>
        <w:t>Тумаков</w:t>
      </w:r>
      <w:r w:rsidR="00D15321" w:rsidRPr="00F25C96">
        <w:rPr>
          <w:color w:val="auto"/>
          <w:sz w:val="28"/>
          <w:szCs w:val="28"/>
        </w:rPr>
        <w:t>ского</w:t>
      </w:r>
      <w:proofErr w:type="spellEnd"/>
      <w:r w:rsidR="00F66C33" w:rsidRPr="00F25C96">
        <w:rPr>
          <w:color w:val="auto"/>
          <w:sz w:val="28"/>
          <w:szCs w:val="28"/>
        </w:rPr>
        <w:t xml:space="preserve"> сельсовета</w:t>
      </w:r>
    </w:p>
    <w:p w:rsidR="00F66C33" w:rsidRPr="00F25C96" w:rsidRDefault="00F66C33" w:rsidP="00F25C96">
      <w:pPr>
        <w:pStyle w:val="Default"/>
        <w:ind w:left="5103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 xml:space="preserve">от </w:t>
      </w:r>
      <w:r w:rsidR="00D45F23" w:rsidRPr="00F25C96">
        <w:rPr>
          <w:color w:val="auto"/>
          <w:sz w:val="28"/>
          <w:szCs w:val="28"/>
        </w:rPr>
        <w:t>1</w:t>
      </w:r>
      <w:r w:rsidR="00F25C96">
        <w:rPr>
          <w:color w:val="auto"/>
          <w:sz w:val="28"/>
          <w:szCs w:val="28"/>
        </w:rPr>
        <w:t>2</w:t>
      </w:r>
      <w:r w:rsidR="00D45F23" w:rsidRPr="00F25C96">
        <w:rPr>
          <w:color w:val="auto"/>
          <w:sz w:val="28"/>
          <w:szCs w:val="28"/>
        </w:rPr>
        <w:t>.1</w:t>
      </w:r>
      <w:r w:rsidR="00F25C96">
        <w:rPr>
          <w:color w:val="auto"/>
          <w:sz w:val="28"/>
          <w:szCs w:val="28"/>
        </w:rPr>
        <w:t>2</w:t>
      </w:r>
      <w:r w:rsidR="00D45F23" w:rsidRPr="00F25C96">
        <w:rPr>
          <w:color w:val="auto"/>
          <w:sz w:val="28"/>
          <w:szCs w:val="28"/>
        </w:rPr>
        <w:t xml:space="preserve">.2022 № </w:t>
      </w:r>
      <w:r w:rsidR="00F25C96">
        <w:rPr>
          <w:color w:val="auto"/>
          <w:sz w:val="28"/>
          <w:szCs w:val="28"/>
        </w:rPr>
        <w:t>4</w:t>
      </w:r>
      <w:r w:rsidR="003520E5" w:rsidRPr="00F25C96">
        <w:rPr>
          <w:color w:val="auto"/>
          <w:sz w:val="28"/>
          <w:szCs w:val="28"/>
        </w:rPr>
        <w:t>0</w:t>
      </w:r>
      <w:r w:rsidR="00F25C96">
        <w:rPr>
          <w:color w:val="auto"/>
          <w:sz w:val="28"/>
          <w:szCs w:val="28"/>
        </w:rPr>
        <w:t xml:space="preserve"> - </w:t>
      </w:r>
      <w:proofErr w:type="spellStart"/>
      <w:r w:rsidR="00F25C96">
        <w:rPr>
          <w:color w:val="auto"/>
          <w:sz w:val="28"/>
          <w:szCs w:val="28"/>
        </w:rPr>
        <w:t>пг</w:t>
      </w:r>
      <w:proofErr w:type="spellEnd"/>
    </w:p>
    <w:p w:rsidR="0032757A" w:rsidRPr="00F25C96" w:rsidRDefault="0032757A" w:rsidP="00F25C96">
      <w:pPr>
        <w:pStyle w:val="a3"/>
        <w:numPr>
          <w:ilvl w:val="0"/>
          <w:numId w:val="5"/>
        </w:numPr>
        <w:spacing w:before="240"/>
        <w:ind w:left="284"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hAnsi="Times New Roman" w:cs="Times New Roman"/>
          <w:b/>
          <w:szCs w:val="28"/>
        </w:rPr>
        <w:t>ИТОГИ</w:t>
      </w:r>
      <w:r w:rsidR="00817FF3" w:rsidRPr="00F25C96">
        <w:rPr>
          <w:rFonts w:ascii="Times New Roman" w:hAnsi="Times New Roman" w:cs="Times New Roman"/>
          <w:b/>
          <w:szCs w:val="28"/>
        </w:rPr>
        <w:t xml:space="preserve"> И УСЛОВИЯ</w:t>
      </w:r>
      <w:r w:rsidRPr="00F25C96">
        <w:rPr>
          <w:rFonts w:ascii="Times New Roman" w:hAnsi="Times New Roman" w:cs="Times New Roman"/>
          <w:b/>
          <w:szCs w:val="28"/>
        </w:rPr>
        <w:t xml:space="preserve"> РЕАЛ</w:t>
      </w:r>
      <w:r w:rsidR="00A57BBA" w:rsidRPr="00F25C96">
        <w:rPr>
          <w:rFonts w:ascii="Times New Roman" w:hAnsi="Times New Roman" w:cs="Times New Roman"/>
          <w:b/>
          <w:szCs w:val="28"/>
        </w:rPr>
        <w:t>ИЗАЦИИ БЮДЖЕТНОЙ ПОЛИТИКИ В 2021–2022</w:t>
      </w:r>
      <w:r w:rsidRPr="00F25C96">
        <w:rPr>
          <w:rFonts w:ascii="Times New Roman" w:hAnsi="Times New Roman" w:cs="Times New Roman"/>
          <w:b/>
          <w:szCs w:val="28"/>
        </w:rPr>
        <w:t xml:space="preserve"> ГОДАХ И УСЛОВИЯ, ОПРЕДЕЛЯЮЩИЕ ФОРМИРО</w:t>
      </w:r>
      <w:r w:rsidR="00A57BBA" w:rsidRPr="00F25C96">
        <w:rPr>
          <w:rFonts w:ascii="Times New Roman" w:hAnsi="Times New Roman" w:cs="Times New Roman"/>
          <w:b/>
          <w:szCs w:val="28"/>
        </w:rPr>
        <w:t>ВАНИЕ БЮДЖЕТНОЙ ПОЛИТИКИ НА 2023–2025</w:t>
      </w:r>
      <w:r w:rsidRPr="00F25C96">
        <w:rPr>
          <w:rFonts w:ascii="Times New Roman" w:hAnsi="Times New Roman" w:cs="Times New Roman"/>
          <w:b/>
          <w:szCs w:val="28"/>
        </w:rPr>
        <w:t xml:space="preserve"> ГОДЫ</w:t>
      </w:r>
    </w:p>
    <w:p w:rsidR="0032757A" w:rsidRPr="00F25C96" w:rsidRDefault="0032757A" w:rsidP="00F25C96">
      <w:pPr>
        <w:pStyle w:val="a3"/>
        <w:spacing w:before="240"/>
        <w:ind w:left="284"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25C96" w:rsidRDefault="00651468" w:rsidP="00F25C96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       </w:t>
      </w:r>
      <w:r w:rsidR="00A57BBA" w:rsidRPr="00F25C96">
        <w:rPr>
          <w:rFonts w:ascii="Times New Roman" w:hAnsi="Times New Roman" w:cs="Times New Roman"/>
          <w:szCs w:val="28"/>
        </w:rPr>
        <w:t>В 2021 году завершался период нормализации</w:t>
      </w:r>
      <w:r w:rsidRPr="00F25C96">
        <w:rPr>
          <w:rFonts w:ascii="Times New Roman" w:hAnsi="Times New Roman" w:cs="Times New Roman"/>
          <w:szCs w:val="28"/>
        </w:rPr>
        <w:t xml:space="preserve"> и восстановления экономической </w:t>
      </w:r>
      <w:r w:rsidR="00A57BBA" w:rsidRPr="00F25C96">
        <w:rPr>
          <w:rFonts w:ascii="Times New Roman" w:hAnsi="Times New Roman" w:cs="Times New Roman"/>
          <w:szCs w:val="28"/>
        </w:rPr>
        <w:t xml:space="preserve">активности после </w:t>
      </w:r>
      <w:proofErr w:type="spellStart"/>
      <w:r w:rsidR="00A57BBA" w:rsidRPr="00F25C96">
        <w:rPr>
          <w:rFonts w:ascii="Times New Roman" w:hAnsi="Times New Roman" w:cs="Times New Roman"/>
          <w:szCs w:val="28"/>
        </w:rPr>
        <w:t>пандемийного</w:t>
      </w:r>
      <w:proofErr w:type="spellEnd"/>
      <w:r w:rsidR="00A57BBA" w:rsidRPr="00F25C96">
        <w:rPr>
          <w:rFonts w:ascii="Times New Roman" w:hAnsi="Times New Roman" w:cs="Times New Roman"/>
          <w:szCs w:val="28"/>
        </w:rPr>
        <w:t xml:space="preserve"> стресса, оказавши</w:t>
      </w:r>
      <w:r w:rsidR="0032757A" w:rsidRPr="00F25C96">
        <w:rPr>
          <w:rFonts w:ascii="Times New Roman" w:hAnsi="Times New Roman" w:cs="Times New Roman"/>
          <w:szCs w:val="28"/>
        </w:rPr>
        <w:t xml:space="preserve">й </w:t>
      </w:r>
      <w:r w:rsidR="00A57BBA" w:rsidRPr="00F25C96">
        <w:rPr>
          <w:rFonts w:ascii="Times New Roman" w:hAnsi="Times New Roman" w:cs="Times New Roman"/>
          <w:szCs w:val="28"/>
        </w:rPr>
        <w:t xml:space="preserve"> влияние на экономику и формирования</w:t>
      </w:r>
      <w:r w:rsidR="0032757A" w:rsidRPr="00F25C96">
        <w:rPr>
          <w:rFonts w:ascii="Times New Roman" w:hAnsi="Times New Roman" w:cs="Times New Roman"/>
          <w:szCs w:val="28"/>
        </w:rPr>
        <w:t xml:space="preserve"> потенциал</w:t>
      </w:r>
      <w:r w:rsidR="00A57BBA" w:rsidRPr="00F25C96">
        <w:rPr>
          <w:rFonts w:ascii="Times New Roman" w:hAnsi="Times New Roman" w:cs="Times New Roman"/>
          <w:szCs w:val="28"/>
        </w:rPr>
        <w:t>а</w:t>
      </w:r>
      <w:r w:rsidR="0032757A" w:rsidRPr="00F25C96">
        <w:rPr>
          <w:rFonts w:ascii="Times New Roman" w:hAnsi="Times New Roman" w:cs="Times New Roman"/>
          <w:szCs w:val="28"/>
        </w:rPr>
        <w:t xml:space="preserve"> для сбалансированного развития поселения.</w:t>
      </w:r>
      <w:r w:rsidR="004E1347" w:rsidRPr="00F25C96">
        <w:rPr>
          <w:rFonts w:ascii="Times New Roman" w:hAnsi="Times New Roman" w:cs="Times New Roman"/>
          <w:szCs w:val="28"/>
        </w:rPr>
        <w:t xml:space="preserve"> </w:t>
      </w:r>
      <w:r w:rsidR="00A57BBA" w:rsidRPr="00F25C96">
        <w:rPr>
          <w:rFonts w:ascii="Times New Roman" w:hAnsi="Times New Roman" w:cs="Times New Roman"/>
          <w:szCs w:val="28"/>
        </w:rPr>
        <w:t>Отмечалось быстрое восстановление торгового ба</w:t>
      </w:r>
      <w:r w:rsidR="0052578B" w:rsidRPr="00F25C96">
        <w:rPr>
          <w:rFonts w:ascii="Times New Roman" w:hAnsi="Times New Roman" w:cs="Times New Roman"/>
          <w:szCs w:val="28"/>
        </w:rPr>
        <w:t xml:space="preserve">ланса и таких </w:t>
      </w:r>
      <w:r w:rsidR="00A57BBA" w:rsidRPr="00F25C96">
        <w:rPr>
          <w:rFonts w:ascii="Times New Roman" w:hAnsi="Times New Roman" w:cs="Times New Roman"/>
          <w:szCs w:val="28"/>
        </w:rPr>
        <w:t xml:space="preserve"> показателей, как потребительский спрос, занят</w:t>
      </w:r>
      <w:r w:rsidR="0052578B" w:rsidRPr="00F25C96">
        <w:rPr>
          <w:rFonts w:ascii="Times New Roman" w:hAnsi="Times New Roman" w:cs="Times New Roman"/>
          <w:szCs w:val="28"/>
        </w:rPr>
        <w:t>ость, уровень заработной платы.</w:t>
      </w:r>
    </w:p>
    <w:p w:rsidR="00F25C96" w:rsidRDefault="0052578B" w:rsidP="00F25C96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eastAsia="Calibri" w:hAnsi="Times New Roman" w:cs="Times New Roman"/>
          <w:szCs w:val="28"/>
        </w:rPr>
        <w:t>Все это в совокупности с положительным влиянием изменений федерального законодательства, дополн</w:t>
      </w:r>
      <w:r w:rsidR="00A236A4" w:rsidRPr="00F25C96">
        <w:rPr>
          <w:rFonts w:ascii="Times New Roman" w:eastAsia="Calibri" w:hAnsi="Times New Roman" w:cs="Times New Roman"/>
          <w:szCs w:val="28"/>
        </w:rPr>
        <w:t xml:space="preserve">ительной финансовой поддержкой </w:t>
      </w:r>
      <w:r w:rsidRPr="00F25C96">
        <w:rPr>
          <w:rFonts w:ascii="Times New Roman" w:eastAsia="Calibri" w:hAnsi="Times New Roman" w:cs="Times New Roman"/>
          <w:szCs w:val="28"/>
        </w:rPr>
        <w:t>из федерального бюджета привело к росту доходов местного бюджета.</w:t>
      </w:r>
    </w:p>
    <w:p w:rsidR="00F25C96" w:rsidRDefault="0052578B" w:rsidP="00F25C96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eastAsia="Calibri" w:hAnsi="Times New Roman" w:cs="Times New Roman"/>
          <w:szCs w:val="28"/>
        </w:rPr>
        <w:t>По итогам 2021 года бюджетные параметры по доходам</w:t>
      </w:r>
      <w:r w:rsidR="00F25C96">
        <w:rPr>
          <w:rFonts w:ascii="Times New Roman" w:eastAsia="Calibri" w:hAnsi="Times New Roman" w:cs="Times New Roman"/>
          <w:szCs w:val="28"/>
        </w:rPr>
        <w:t>:</w:t>
      </w:r>
      <w:r w:rsidRPr="00F25C96">
        <w:rPr>
          <w:rFonts w:ascii="Times New Roman" w:eastAsia="Calibri" w:hAnsi="Times New Roman" w:cs="Times New Roman"/>
          <w:szCs w:val="28"/>
        </w:rPr>
        <w:t xml:space="preserve"> </w:t>
      </w:r>
      <w:r w:rsidR="00F25C96">
        <w:rPr>
          <w:rFonts w:ascii="Times New Roman" w:eastAsia="Calibri" w:hAnsi="Times New Roman" w:cs="Times New Roman"/>
          <w:szCs w:val="28"/>
        </w:rPr>
        <w:t>ф</w:t>
      </w:r>
      <w:r w:rsidRPr="00F25C96">
        <w:rPr>
          <w:rFonts w:ascii="Times New Roman" w:eastAsia="Calibri" w:hAnsi="Times New Roman" w:cs="Times New Roman"/>
          <w:szCs w:val="28"/>
        </w:rPr>
        <w:t xml:space="preserve">актическое поступление доходов местного бюджета составило </w:t>
      </w:r>
      <w:r w:rsidR="004E1347" w:rsidRPr="00F25C96">
        <w:rPr>
          <w:rFonts w:ascii="Times New Roman" w:eastAsia="Calibri" w:hAnsi="Times New Roman" w:cs="Times New Roman"/>
          <w:szCs w:val="28"/>
        </w:rPr>
        <w:t>5556,0</w:t>
      </w:r>
      <w:r w:rsidRPr="00F25C96">
        <w:rPr>
          <w:rFonts w:ascii="Times New Roman" w:eastAsia="Calibri" w:hAnsi="Times New Roman" w:cs="Times New Roman"/>
          <w:szCs w:val="28"/>
        </w:rPr>
        <w:t xml:space="preserve"> тыс.</w:t>
      </w:r>
      <w:r w:rsidR="00F25C96">
        <w:rPr>
          <w:rFonts w:ascii="Times New Roman" w:eastAsia="Calibri" w:hAnsi="Times New Roman" w:cs="Times New Roman"/>
          <w:szCs w:val="28"/>
        </w:rPr>
        <w:t xml:space="preserve"> </w:t>
      </w:r>
      <w:r w:rsidRPr="00F25C96">
        <w:rPr>
          <w:rFonts w:ascii="Times New Roman" w:eastAsia="Calibri" w:hAnsi="Times New Roman" w:cs="Times New Roman"/>
          <w:szCs w:val="28"/>
        </w:rPr>
        <w:t>рублей, в том числ</w:t>
      </w:r>
      <w:r w:rsidR="004E1347" w:rsidRPr="00F25C96">
        <w:rPr>
          <w:rFonts w:ascii="Times New Roman" w:eastAsia="Calibri" w:hAnsi="Times New Roman" w:cs="Times New Roman"/>
          <w:szCs w:val="28"/>
        </w:rPr>
        <w:t xml:space="preserve">е собственные доходы поступили </w:t>
      </w:r>
      <w:r w:rsidRPr="00F25C96">
        <w:rPr>
          <w:rFonts w:ascii="Times New Roman" w:eastAsia="Calibri" w:hAnsi="Times New Roman" w:cs="Times New Roman"/>
          <w:szCs w:val="28"/>
        </w:rPr>
        <w:t xml:space="preserve">в сумме </w:t>
      </w:r>
      <w:r w:rsidR="004E1347" w:rsidRPr="00F25C96">
        <w:rPr>
          <w:rFonts w:ascii="Times New Roman" w:eastAsia="Calibri" w:hAnsi="Times New Roman" w:cs="Times New Roman"/>
          <w:szCs w:val="28"/>
        </w:rPr>
        <w:t>670,4</w:t>
      </w:r>
      <w:r w:rsidR="00F25C96">
        <w:rPr>
          <w:rFonts w:ascii="Times New Roman" w:eastAsia="Calibri" w:hAnsi="Times New Roman" w:cs="Times New Roman"/>
          <w:szCs w:val="28"/>
        </w:rPr>
        <w:t xml:space="preserve"> </w:t>
      </w:r>
      <w:r w:rsidRPr="00F25C96">
        <w:rPr>
          <w:rFonts w:ascii="Times New Roman" w:eastAsia="Calibri" w:hAnsi="Times New Roman" w:cs="Times New Roman"/>
          <w:szCs w:val="28"/>
        </w:rPr>
        <w:t>тыс.</w:t>
      </w:r>
      <w:r w:rsidR="00F25C96">
        <w:rPr>
          <w:rFonts w:ascii="Times New Roman" w:eastAsia="Calibri" w:hAnsi="Times New Roman" w:cs="Times New Roman"/>
          <w:szCs w:val="28"/>
        </w:rPr>
        <w:t xml:space="preserve"> </w:t>
      </w:r>
      <w:r w:rsidRPr="00F25C96">
        <w:rPr>
          <w:rFonts w:ascii="Times New Roman" w:eastAsia="Calibri" w:hAnsi="Times New Roman" w:cs="Times New Roman"/>
          <w:szCs w:val="28"/>
        </w:rPr>
        <w:t xml:space="preserve">рублей, что более чем на </w:t>
      </w:r>
      <w:r w:rsidR="004E1347" w:rsidRPr="00F25C96">
        <w:rPr>
          <w:rFonts w:ascii="Times New Roman" w:eastAsia="Calibri" w:hAnsi="Times New Roman" w:cs="Times New Roman"/>
          <w:szCs w:val="28"/>
        </w:rPr>
        <w:t>5</w:t>
      </w:r>
      <w:r w:rsidRPr="00F25C96">
        <w:rPr>
          <w:rFonts w:ascii="Times New Roman" w:eastAsia="Calibri" w:hAnsi="Times New Roman" w:cs="Times New Roman"/>
          <w:szCs w:val="28"/>
        </w:rPr>
        <w:t xml:space="preserve">% превысило плановые показатели. </w:t>
      </w:r>
    </w:p>
    <w:p w:rsidR="00F25C96" w:rsidRDefault="0052578B" w:rsidP="00F25C96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eastAsia="Calibri" w:hAnsi="Times New Roman" w:cs="Times New Roman"/>
          <w:szCs w:val="28"/>
        </w:rPr>
        <w:t xml:space="preserve">Расходы в 2021 году составили </w:t>
      </w:r>
      <w:r w:rsidR="004E1347" w:rsidRPr="00F25C96">
        <w:rPr>
          <w:rFonts w:ascii="Times New Roman" w:eastAsia="Calibri" w:hAnsi="Times New Roman" w:cs="Times New Roman"/>
          <w:szCs w:val="28"/>
        </w:rPr>
        <w:t>5472,4</w:t>
      </w:r>
      <w:r w:rsidRPr="00F25C96">
        <w:rPr>
          <w:rFonts w:ascii="Times New Roman" w:eastAsia="Calibri" w:hAnsi="Times New Roman" w:cs="Times New Roman"/>
          <w:szCs w:val="28"/>
        </w:rPr>
        <w:t> тыс.</w:t>
      </w:r>
      <w:r w:rsidR="007F0649" w:rsidRPr="00F25C96">
        <w:rPr>
          <w:rFonts w:ascii="Times New Roman" w:eastAsia="Calibri" w:hAnsi="Times New Roman" w:cs="Times New Roman"/>
          <w:szCs w:val="28"/>
        </w:rPr>
        <w:t xml:space="preserve"> рублей, в том числе </w:t>
      </w:r>
      <w:r w:rsidR="00651468" w:rsidRPr="00F25C96">
        <w:rPr>
          <w:rFonts w:ascii="Times New Roman" w:eastAsia="Calibri" w:hAnsi="Times New Roman" w:cs="Times New Roman"/>
          <w:szCs w:val="28"/>
        </w:rPr>
        <w:t>4294,1</w:t>
      </w:r>
      <w:r w:rsidRPr="00F25C96">
        <w:rPr>
          <w:rFonts w:ascii="Times New Roman" w:eastAsia="Calibri" w:hAnsi="Times New Roman" w:cs="Times New Roman"/>
          <w:szCs w:val="28"/>
        </w:rPr>
        <w:t> тыс. рублей за</w:t>
      </w:r>
      <w:r w:rsidR="007F0649" w:rsidRPr="00F25C96">
        <w:rPr>
          <w:rFonts w:ascii="Times New Roman" w:eastAsia="Calibri" w:hAnsi="Times New Roman" w:cs="Times New Roman"/>
          <w:szCs w:val="28"/>
        </w:rPr>
        <w:t xml:space="preserve"> счет собственных средств и </w:t>
      </w:r>
      <w:r w:rsidR="00651468" w:rsidRPr="00F25C96">
        <w:rPr>
          <w:rFonts w:ascii="Times New Roman" w:eastAsia="Calibri" w:hAnsi="Times New Roman" w:cs="Times New Roman"/>
          <w:szCs w:val="28"/>
        </w:rPr>
        <w:t>1178,3</w:t>
      </w:r>
      <w:r w:rsidR="00F237E8" w:rsidRPr="00F25C96">
        <w:rPr>
          <w:rFonts w:ascii="Times New Roman" w:eastAsia="Calibri" w:hAnsi="Times New Roman" w:cs="Times New Roman"/>
          <w:szCs w:val="28"/>
        </w:rPr>
        <w:t xml:space="preserve"> тыс</w:t>
      </w:r>
      <w:r w:rsidR="007F0649" w:rsidRPr="00F25C96">
        <w:rPr>
          <w:rFonts w:ascii="Times New Roman" w:eastAsia="Calibri" w:hAnsi="Times New Roman" w:cs="Times New Roman"/>
          <w:szCs w:val="28"/>
        </w:rPr>
        <w:t>.</w:t>
      </w:r>
      <w:r w:rsidRPr="00F25C96">
        <w:rPr>
          <w:rFonts w:ascii="Times New Roman" w:eastAsia="Calibri" w:hAnsi="Times New Roman" w:cs="Times New Roman"/>
          <w:szCs w:val="28"/>
        </w:rPr>
        <w:t> рублей –</w:t>
      </w:r>
      <w:r w:rsidR="007F0649" w:rsidRPr="00F25C96">
        <w:rPr>
          <w:rFonts w:ascii="Times New Roman" w:eastAsia="Calibri" w:hAnsi="Times New Roman" w:cs="Times New Roman"/>
          <w:szCs w:val="28"/>
        </w:rPr>
        <w:t xml:space="preserve"> за счет целевых сре</w:t>
      </w:r>
      <w:proofErr w:type="gramStart"/>
      <w:r w:rsidR="007F0649" w:rsidRPr="00F25C96">
        <w:rPr>
          <w:rFonts w:ascii="Times New Roman" w:eastAsia="Calibri" w:hAnsi="Times New Roman" w:cs="Times New Roman"/>
          <w:szCs w:val="28"/>
        </w:rPr>
        <w:t>дств кр</w:t>
      </w:r>
      <w:proofErr w:type="gramEnd"/>
      <w:r w:rsidR="007F0649" w:rsidRPr="00F25C96">
        <w:rPr>
          <w:rFonts w:ascii="Times New Roman" w:eastAsia="Calibri" w:hAnsi="Times New Roman" w:cs="Times New Roman"/>
          <w:szCs w:val="28"/>
        </w:rPr>
        <w:t>аевого</w:t>
      </w:r>
      <w:r w:rsidRPr="00F25C96">
        <w:rPr>
          <w:rFonts w:ascii="Times New Roman" w:eastAsia="Calibri" w:hAnsi="Times New Roman" w:cs="Times New Roman"/>
          <w:szCs w:val="28"/>
        </w:rPr>
        <w:t xml:space="preserve"> бюджета. </w:t>
      </w:r>
    </w:p>
    <w:p w:rsidR="00F25C96" w:rsidRDefault="007F0649" w:rsidP="00F25C96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eastAsia="Calibri" w:hAnsi="Times New Roman" w:cs="Times New Roman"/>
          <w:szCs w:val="28"/>
        </w:rPr>
        <w:t>Значительные ресурсы местного бюджета в 2021 году были направлены на благо</w:t>
      </w:r>
      <w:r w:rsidR="00D44E8F" w:rsidRPr="00F25C96">
        <w:rPr>
          <w:rFonts w:ascii="Times New Roman" w:eastAsia="Calibri" w:hAnsi="Times New Roman" w:cs="Times New Roman"/>
          <w:szCs w:val="28"/>
        </w:rPr>
        <w:t>устройство, дорожное хозяйство.</w:t>
      </w:r>
    </w:p>
    <w:p w:rsidR="00F25C96" w:rsidRDefault="00FA2CB0" w:rsidP="00F25C96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Проводится работа по мобилизации доходов, в том числе взаимодействию с налогоплательщиками, план по налоговым и неналоговым доходам выполнен  на 10</w:t>
      </w:r>
      <w:r w:rsidR="00651468" w:rsidRPr="00F25C96">
        <w:rPr>
          <w:rFonts w:ascii="Times New Roman" w:hAnsi="Times New Roman" w:cs="Times New Roman"/>
          <w:szCs w:val="28"/>
        </w:rPr>
        <w:t>5</w:t>
      </w:r>
      <w:r w:rsidRPr="00F25C96">
        <w:rPr>
          <w:rFonts w:ascii="Times New Roman" w:hAnsi="Times New Roman" w:cs="Times New Roman"/>
          <w:szCs w:val="28"/>
        </w:rPr>
        <w:t xml:space="preserve">%. </w:t>
      </w:r>
    </w:p>
    <w:p w:rsidR="000B609C" w:rsidRPr="00F25C96" w:rsidRDefault="00FA2CB0" w:rsidP="00F25C96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Также с целью мобилизации доходов проводилась активная работа </w:t>
      </w:r>
      <w:r w:rsidRPr="00F25C96">
        <w:rPr>
          <w:rFonts w:ascii="Times New Roman" w:hAnsi="Times New Roman" w:cs="Times New Roman"/>
          <w:szCs w:val="28"/>
        </w:rPr>
        <w:br/>
        <w:t xml:space="preserve">с земельно-имущественным отделом администрации района. </w:t>
      </w:r>
    </w:p>
    <w:p w:rsidR="00F25C96" w:rsidRDefault="00C0003A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В целом итоги реал</w:t>
      </w:r>
      <w:r w:rsidR="00D44E8F" w:rsidRPr="00F25C96">
        <w:rPr>
          <w:color w:val="auto"/>
          <w:sz w:val="28"/>
          <w:szCs w:val="28"/>
        </w:rPr>
        <w:t>изации бюджетной политики в 2021-2022</w:t>
      </w:r>
      <w:r w:rsidR="00651468" w:rsidRPr="00F25C96">
        <w:rPr>
          <w:color w:val="auto"/>
          <w:sz w:val="28"/>
          <w:szCs w:val="28"/>
        </w:rPr>
        <w:t xml:space="preserve"> годах </w:t>
      </w:r>
      <w:r w:rsidRPr="00F25C96">
        <w:rPr>
          <w:color w:val="auto"/>
          <w:sz w:val="28"/>
          <w:szCs w:val="28"/>
        </w:rPr>
        <w:t>свидетельствуют о достаточно устойчивом финансовом положении поселения. Все прогр</w:t>
      </w:r>
      <w:r w:rsidR="00D44E8F" w:rsidRPr="00F25C96">
        <w:rPr>
          <w:color w:val="auto"/>
          <w:sz w:val="28"/>
          <w:szCs w:val="28"/>
        </w:rPr>
        <w:t>аммы и задачи</w:t>
      </w:r>
      <w:r w:rsidR="00F25C96">
        <w:rPr>
          <w:color w:val="auto"/>
          <w:sz w:val="28"/>
          <w:szCs w:val="28"/>
        </w:rPr>
        <w:t>,</w:t>
      </w:r>
      <w:r w:rsidR="00D44E8F" w:rsidRPr="00F25C96">
        <w:rPr>
          <w:color w:val="auto"/>
          <w:sz w:val="28"/>
          <w:szCs w:val="28"/>
        </w:rPr>
        <w:t xml:space="preserve"> намеченные на 2022</w:t>
      </w:r>
      <w:r w:rsidR="00D45F23" w:rsidRPr="00F25C96">
        <w:rPr>
          <w:color w:val="auto"/>
          <w:sz w:val="28"/>
          <w:szCs w:val="28"/>
        </w:rPr>
        <w:t xml:space="preserve"> </w:t>
      </w:r>
      <w:r w:rsidR="00721EAF" w:rsidRPr="00F25C96">
        <w:rPr>
          <w:color w:val="auto"/>
          <w:sz w:val="28"/>
          <w:szCs w:val="28"/>
        </w:rPr>
        <w:t>год, выполняются</w:t>
      </w:r>
      <w:r w:rsidRPr="00F25C96">
        <w:rPr>
          <w:color w:val="auto"/>
          <w:sz w:val="28"/>
          <w:szCs w:val="28"/>
        </w:rPr>
        <w:t xml:space="preserve">. Это позволяет ориентироваться на дальнейшее социально-экономическое развитие администрации </w:t>
      </w:r>
      <w:proofErr w:type="spellStart"/>
      <w:r w:rsidR="00D45F23" w:rsidRPr="00F25C96">
        <w:rPr>
          <w:color w:val="auto"/>
          <w:sz w:val="28"/>
          <w:szCs w:val="28"/>
        </w:rPr>
        <w:t>Тумаков</w:t>
      </w:r>
      <w:r w:rsidR="0001009A" w:rsidRPr="00F25C96">
        <w:rPr>
          <w:color w:val="auto"/>
          <w:sz w:val="28"/>
          <w:szCs w:val="28"/>
        </w:rPr>
        <w:t>ского</w:t>
      </w:r>
      <w:proofErr w:type="spellEnd"/>
      <w:r w:rsidRPr="00F25C96">
        <w:rPr>
          <w:color w:val="auto"/>
          <w:sz w:val="28"/>
          <w:szCs w:val="28"/>
        </w:rPr>
        <w:t xml:space="preserve"> сельсовета.</w:t>
      </w:r>
    </w:p>
    <w:p w:rsidR="00F25C96" w:rsidRDefault="00D44E8F" w:rsidP="00F25C96">
      <w:pPr>
        <w:pStyle w:val="Default"/>
        <w:ind w:firstLine="567"/>
        <w:jc w:val="both"/>
        <w:rPr>
          <w:rFonts w:eastAsia="Calibri"/>
          <w:sz w:val="28"/>
          <w:szCs w:val="28"/>
        </w:rPr>
      </w:pPr>
      <w:r w:rsidRPr="00F25C96">
        <w:rPr>
          <w:sz w:val="28"/>
          <w:szCs w:val="28"/>
        </w:rPr>
        <w:t>В 2022</w:t>
      </w:r>
      <w:r w:rsidR="0084319C" w:rsidRPr="00F25C96">
        <w:rPr>
          <w:sz w:val="28"/>
          <w:szCs w:val="28"/>
        </w:rPr>
        <w:t xml:space="preserve"> году управление  финансами в поселении было направлено на сохранение устойчивости бюджета </w:t>
      </w:r>
      <w:proofErr w:type="spellStart"/>
      <w:r w:rsidR="00D45F23" w:rsidRPr="00F25C96">
        <w:rPr>
          <w:sz w:val="28"/>
          <w:szCs w:val="28"/>
        </w:rPr>
        <w:t>Тумаков</w:t>
      </w:r>
      <w:r w:rsidR="0001009A" w:rsidRPr="00F25C96">
        <w:rPr>
          <w:sz w:val="28"/>
          <w:szCs w:val="28"/>
        </w:rPr>
        <w:t>ского</w:t>
      </w:r>
      <w:proofErr w:type="spellEnd"/>
      <w:r w:rsidR="0084319C" w:rsidRPr="00F25C96">
        <w:rPr>
          <w:sz w:val="28"/>
          <w:szCs w:val="28"/>
        </w:rPr>
        <w:t xml:space="preserve"> сельсовета и безусловное исполнение принятых обязательств наиболее эффективным способом</w:t>
      </w:r>
      <w:r w:rsidR="0084319C" w:rsidRPr="00F25C96">
        <w:rPr>
          <w:rFonts w:eastAsia="Calibri"/>
          <w:sz w:val="28"/>
          <w:szCs w:val="28"/>
        </w:rPr>
        <w:t>.</w:t>
      </w:r>
    </w:p>
    <w:p w:rsidR="00F25C96" w:rsidRDefault="0084319C" w:rsidP="00F25C96">
      <w:pPr>
        <w:pStyle w:val="Default"/>
        <w:ind w:firstLine="567"/>
        <w:jc w:val="both"/>
        <w:rPr>
          <w:sz w:val="28"/>
          <w:szCs w:val="28"/>
        </w:rPr>
      </w:pPr>
      <w:r w:rsidRPr="00F25C96">
        <w:rPr>
          <w:sz w:val="28"/>
          <w:szCs w:val="28"/>
        </w:rPr>
        <w:t>Безвозмездные поступления</w:t>
      </w:r>
      <w:r w:rsidR="00721EAF" w:rsidRPr="00F25C96">
        <w:rPr>
          <w:sz w:val="28"/>
          <w:szCs w:val="28"/>
        </w:rPr>
        <w:t xml:space="preserve"> на 01.10.2022</w:t>
      </w:r>
      <w:r w:rsidR="00D45F23" w:rsidRPr="00F25C96">
        <w:rPr>
          <w:sz w:val="28"/>
          <w:szCs w:val="28"/>
        </w:rPr>
        <w:t xml:space="preserve"> </w:t>
      </w:r>
      <w:r w:rsidR="00721EAF" w:rsidRPr="00F25C96">
        <w:rPr>
          <w:sz w:val="28"/>
          <w:szCs w:val="28"/>
        </w:rPr>
        <w:t>г</w:t>
      </w:r>
      <w:r w:rsidR="00F25C96">
        <w:rPr>
          <w:sz w:val="28"/>
          <w:szCs w:val="28"/>
        </w:rPr>
        <w:t>ода</w:t>
      </w:r>
      <w:r w:rsidR="00721EAF" w:rsidRPr="00F25C96">
        <w:rPr>
          <w:sz w:val="28"/>
          <w:szCs w:val="28"/>
        </w:rPr>
        <w:t xml:space="preserve"> составляют </w:t>
      </w:r>
      <w:r w:rsidR="00D45F23" w:rsidRPr="00F25C96">
        <w:rPr>
          <w:sz w:val="28"/>
          <w:szCs w:val="28"/>
        </w:rPr>
        <w:t xml:space="preserve">5138,8 </w:t>
      </w:r>
      <w:r w:rsidR="00721EAF" w:rsidRPr="00F25C96">
        <w:rPr>
          <w:sz w:val="28"/>
          <w:szCs w:val="28"/>
        </w:rPr>
        <w:t>тыс.</w:t>
      </w:r>
      <w:r w:rsidR="00D45F23" w:rsidRPr="00F25C96">
        <w:rPr>
          <w:sz w:val="28"/>
          <w:szCs w:val="28"/>
        </w:rPr>
        <w:t xml:space="preserve"> </w:t>
      </w:r>
      <w:r w:rsidR="00721EAF" w:rsidRPr="00F25C96">
        <w:rPr>
          <w:sz w:val="28"/>
          <w:szCs w:val="28"/>
        </w:rPr>
        <w:t xml:space="preserve">рублей. </w:t>
      </w:r>
      <w:r w:rsidRPr="00F25C96">
        <w:rPr>
          <w:sz w:val="28"/>
          <w:szCs w:val="28"/>
        </w:rPr>
        <w:t>Рост сложился, главным образом, в результате выделения поселению средств на содержание и ремонт д</w:t>
      </w:r>
      <w:r w:rsidR="00721EAF" w:rsidRPr="00F25C96">
        <w:rPr>
          <w:sz w:val="28"/>
          <w:szCs w:val="28"/>
        </w:rPr>
        <w:t>о</w:t>
      </w:r>
      <w:r w:rsidRPr="00F25C96">
        <w:rPr>
          <w:sz w:val="28"/>
          <w:szCs w:val="28"/>
        </w:rPr>
        <w:t xml:space="preserve">рог, на повышение минимального </w:t>
      </w:r>
      <w:proofErr w:type="gramStart"/>
      <w:r w:rsidRPr="00F25C96">
        <w:rPr>
          <w:sz w:val="28"/>
          <w:szCs w:val="28"/>
        </w:rPr>
        <w:t>размера оплаты труда</w:t>
      </w:r>
      <w:proofErr w:type="gramEnd"/>
      <w:r w:rsidRPr="00F25C96">
        <w:rPr>
          <w:sz w:val="28"/>
          <w:szCs w:val="28"/>
        </w:rPr>
        <w:t>,</w:t>
      </w:r>
      <w:r w:rsidR="00721EAF" w:rsidRPr="00F25C96">
        <w:rPr>
          <w:sz w:val="28"/>
          <w:szCs w:val="28"/>
        </w:rPr>
        <w:t xml:space="preserve"> на повышение заработной платы работникам бюджетной сферы,</w:t>
      </w:r>
      <w:r w:rsidRPr="00F25C96">
        <w:rPr>
          <w:sz w:val="28"/>
          <w:szCs w:val="28"/>
        </w:rPr>
        <w:t xml:space="preserve"> на реализацию мероприятий</w:t>
      </w:r>
      <w:r w:rsidR="00B924B9" w:rsidRPr="00F25C96">
        <w:rPr>
          <w:sz w:val="28"/>
          <w:szCs w:val="28"/>
        </w:rPr>
        <w:t xml:space="preserve"> по поддержке местных инициатив</w:t>
      </w:r>
      <w:r w:rsidR="00E97D9A" w:rsidRPr="00F25C96">
        <w:rPr>
          <w:sz w:val="28"/>
          <w:szCs w:val="28"/>
        </w:rPr>
        <w:t>.</w:t>
      </w:r>
    </w:p>
    <w:p w:rsidR="00F25C96" w:rsidRDefault="0084319C" w:rsidP="00F25C96">
      <w:pPr>
        <w:pStyle w:val="Default"/>
        <w:ind w:firstLine="567"/>
        <w:jc w:val="both"/>
        <w:rPr>
          <w:sz w:val="28"/>
          <w:szCs w:val="28"/>
        </w:rPr>
      </w:pPr>
      <w:r w:rsidRPr="00F25C96">
        <w:rPr>
          <w:sz w:val="28"/>
          <w:szCs w:val="28"/>
        </w:rPr>
        <w:t>Расходы за сч</w:t>
      </w:r>
      <w:r w:rsidR="00721EAF" w:rsidRPr="00F25C96">
        <w:rPr>
          <w:sz w:val="28"/>
          <w:szCs w:val="28"/>
        </w:rPr>
        <w:t>ет собственных средств на 01.10.2022</w:t>
      </w:r>
      <w:r w:rsidR="00F25C96">
        <w:rPr>
          <w:sz w:val="28"/>
          <w:szCs w:val="28"/>
        </w:rPr>
        <w:t xml:space="preserve"> </w:t>
      </w:r>
      <w:r w:rsidR="00721EAF" w:rsidRPr="00F25C96">
        <w:rPr>
          <w:sz w:val="28"/>
          <w:szCs w:val="28"/>
        </w:rPr>
        <w:t>г</w:t>
      </w:r>
      <w:r w:rsidR="00F25C96">
        <w:rPr>
          <w:sz w:val="28"/>
          <w:szCs w:val="28"/>
        </w:rPr>
        <w:t>.</w:t>
      </w:r>
      <w:r w:rsidR="00721EAF" w:rsidRPr="00F25C96">
        <w:rPr>
          <w:sz w:val="28"/>
          <w:szCs w:val="28"/>
        </w:rPr>
        <w:t xml:space="preserve"> составляют</w:t>
      </w:r>
      <w:r w:rsidR="00D45F23" w:rsidRPr="00F25C96">
        <w:rPr>
          <w:sz w:val="28"/>
          <w:szCs w:val="28"/>
        </w:rPr>
        <w:t xml:space="preserve"> 5106,1</w:t>
      </w:r>
      <w:r w:rsidRPr="00F25C96">
        <w:rPr>
          <w:sz w:val="28"/>
          <w:szCs w:val="28"/>
        </w:rPr>
        <w:t xml:space="preserve"> тыс.</w:t>
      </w:r>
      <w:r w:rsidR="00721EAF" w:rsidRPr="00F25C96">
        <w:rPr>
          <w:sz w:val="28"/>
          <w:szCs w:val="28"/>
        </w:rPr>
        <w:t xml:space="preserve"> рублей, при плане </w:t>
      </w:r>
      <w:r w:rsidR="00D45F23" w:rsidRPr="00F25C96">
        <w:rPr>
          <w:sz w:val="28"/>
          <w:szCs w:val="28"/>
        </w:rPr>
        <w:t>6 718,3</w:t>
      </w:r>
      <w:r w:rsidR="00E97D9A" w:rsidRPr="00F25C96">
        <w:rPr>
          <w:sz w:val="28"/>
          <w:szCs w:val="28"/>
        </w:rPr>
        <w:t xml:space="preserve"> </w:t>
      </w:r>
      <w:r w:rsidR="00721EAF" w:rsidRPr="00F25C96">
        <w:rPr>
          <w:sz w:val="28"/>
          <w:szCs w:val="28"/>
        </w:rPr>
        <w:t>тыс.</w:t>
      </w:r>
      <w:r w:rsidR="00D45F23" w:rsidRPr="00F25C96">
        <w:rPr>
          <w:sz w:val="28"/>
          <w:szCs w:val="28"/>
        </w:rPr>
        <w:t xml:space="preserve"> </w:t>
      </w:r>
      <w:r w:rsidR="00721EAF" w:rsidRPr="00F25C96">
        <w:rPr>
          <w:sz w:val="28"/>
          <w:szCs w:val="28"/>
        </w:rPr>
        <w:t>рублей.</w:t>
      </w:r>
      <w:r w:rsidRPr="00F25C96">
        <w:rPr>
          <w:sz w:val="28"/>
          <w:szCs w:val="28"/>
        </w:rPr>
        <w:t xml:space="preserve"> Своевременно финансировались все </w:t>
      </w:r>
      <w:r w:rsidRPr="00F25C96">
        <w:rPr>
          <w:sz w:val="28"/>
          <w:szCs w:val="28"/>
        </w:rPr>
        <w:lastRenderedPageBreak/>
        <w:t>социально значимые расходы: заработная плата, меры социальной поддержки, коммунальные услуги, межбюджетные трансферты.</w:t>
      </w:r>
    </w:p>
    <w:p w:rsidR="00F25C96" w:rsidRDefault="0084319C" w:rsidP="00F25C96">
      <w:pPr>
        <w:pStyle w:val="Default"/>
        <w:ind w:firstLine="567"/>
        <w:jc w:val="both"/>
        <w:rPr>
          <w:sz w:val="28"/>
          <w:szCs w:val="28"/>
        </w:rPr>
      </w:pPr>
      <w:r w:rsidRPr="00F25C96">
        <w:rPr>
          <w:sz w:val="28"/>
          <w:szCs w:val="28"/>
        </w:rPr>
        <w:t>Расходы за счет целевых краевых</w:t>
      </w:r>
      <w:r w:rsidR="00721EAF" w:rsidRPr="00F25C96">
        <w:rPr>
          <w:sz w:val="28"/>
          <w:szCs w:val="28"/>
        </w:rPr>
        <w:t xml:space="preserve"> средств составляют</w:t>
      </w:r>
      <w:r w:rsidR="00D45F23" w:rsidRPr="00F25C96">
        <w:rPr>
          <w:sz w:val="28"/>
          <w:szCs w:val="28"/>
        </w:rPr>
        <w:t xml:space="preserve"> 1193,0</w:t>
      </w:r>
      <w:r w:rsidR="00E97D9A" w:rsidRPr="00F25C96">
        <w:rPr>
          <w:sz w:val="28"/>
          <w:szCs w:val="28"/>
        </w:rPr>
        <w:t xml:space="preserve"> </w:t>
      </w:r>
      <w:r w:rsidRPr="00F25C96">
        <w:rPr>
          <w:sz w:val="28"/>
          <w:szCs w:val="28"/>
        </w:rPr>
        <w:t>тыс. рубл</w:t>
      </w:r>
      <w:r w:rsidR="002534CA" w:rsidRPr="00F25C96">
        <w:rPr>
          <w:sz w:val="28"/>
          <w:szCs w:val="28"/>
        </w:rPr>
        <w:t xml:space="preserve">ей. Средства были направлены </w:t>
      </w:r>
      <w:r w:rsidR="00F25C96">
        <w:rPr>
          <w:sz w:val="28"/>
          <w:szCs w:val="28"/>
        </w:rPr>
        <w:t xml:space="preserve">на </w:t>
      </w:r>
      <w:r w:rsidRPr="00F25C96">
        <w:rPr>
          <w:sz w:val="28"/>
          <w:szCs w:val="28"/>
        </w:rPr>
        <w:t>пожарную безопас</w:t>
      </w:r>
      <w:r w:rsidR="00C4403E" w:rsidRPr="00F25C96">
        <w:rPr>
          <w:sz w:val="28"/>
          <w:szCs w:val="28"/>
        </w:rPr>
        <w:t xml:space="preserve">ность </w:t>
      </w:r>
      <w:r w:rsidR="002534CA" w:rsidRPr="00F25C96">
        <w:rPr>
          <w:sz w:val="28"/>
          <w:szCs w:val="28"/>
        </w:rPr>
        <w:t xml:space="preserve">42,4 </w:t>
      </w:r>
      <w:r w:rsidR="00C4403E" w:rsidRPr="00F25C96">
        <w:rPr>
          <w:sz w:val="28"/>
          <w:szCs w:val="28"/>
        </w:rPr>
        <w:t>тыс.</w:t>
      </w:r>
      <w:r w:rsidR="00F25C96">
        <w:rPr>
          <w:sz w:val="28"/>
          <w:szCs w:val="28"/>
        </w:rPr>
        <w:t xml:space="preserve"> </w:t>
      </w:r>
      <w:proofErr w:type="spellStart"/>
      <w:r w:rsidR="00C4403E" w:rsidRPr="00F25C96">
        <w:rPr>
          <w:sz w:val="28"/>
          <w:szCs w:val="28"/>
        </w:rPr>
        <w:t>руб</w:t>
      </w:r>
      <w:proofErr w:type="spellEnd"/>
      <w:r w:rsidR="00C4403E" w:rsidRPr="00F25C96">
        <w:rPr>
          <w:sz w:val="28"/>
          <w:szCs w:val="28"/>
        </w:rPr>
        <w:t xml:space="preserve">; </w:t>
      </w:r>
      <w:r w:rsidRPr="00F25C96">
        <w:rPr>
          <w:sz w:val="28"/>
          <w:szCs w:val="28"/>
        </w:rPr>
        <w:t xml:space="preserve"> на реализацию мероприятий по под</w:t>
      </w:r>
      <w:r w:rsidR="00C4403E" w:rsidRPr="00F25C96">
        <w:rPr>
          <w:sz w:val="28"/>
          <w:szCs w:val="28"/>
        </w:rPr>
        <w:t xml:space="preserve">держке местных инициатив </w:t>
      </w:r>
      <w:r w:rsidR="002534CA" w:rsidRPr="00F25C96">
        <w:rPr>
          <w:sz w:val="28"/>
          <w:szCs w:val="28"/>
        </w:rPr>
        <w:t xml:space="preserve">684,2  </w:t>
      </w:r>
      <w:r w:rsidRPr="00F25C96">
        <w:rPr>
          <w:sz w:val="28"/>
          <w:szCs w:val="28"/>
        </w:rPr>
        <w:t>тыс.</w:t>
      </w:r>
      <w:r w:rsidR="00F25C96">
        <w:rPr>
          <w:sz w:val="28"/>
          <w:szCs w:val="28"/>
        </w:rPr>
        <w:t xml:space="preserve"> </w:t>
      </w:r>
      <w:proofErr w:type="spellStart"/>
      <w:r w:rsidRPr="00F25C96">
        <w:rPr>
          <w:sz w:val="28"/>
          <w:szCs w:val="28"/>
        </w:rPr>
        <w:t>руб</w:t>
      </w:r>
      <w:proofErr w:type="spellEnd"/>
      <w:r w:rsidRPr="00F25C96">
        <w:rPr>
          <w:sz w:val="28"/>
          <w:szCs w:val="28"/>
        </w:rPr>
        <w:t xml:space="preserve">; </w:t>
      </w:r>
      <w:r w:rsidR="00E97D9A" w:rsidRPr="00F25C96">
        <w:rPr>
          <w:sz w:val="28"/>
          <w:szCs w:val="28"/>
        </w:rPr>
        <w:t xml:space="preserve">на </w:t>
      </w:r>
      <w:r w:rsidR="002534CA" w:rsidRPr="00F25C96">
        <w:rPr>
          <w:sz w:val="28"/>
          <w:szCs w:val="28"/>
        </w:rPr>
        <w:t>проект по благоустройству «Освещение села</w:t>
      </w:r>
      <w:r w:rsidR="00F25C96">
        <w:rPr>
          <w:sz w:val="28"/>
          <w:szCs w:val="28"/>
        </w:rPr>
        <w:t xml:space="preserve"> </w:t>
      </w:r>
      <w:r w:rsidR="002534CA" w:rsidRPr="00F25C96">
        <w:rPr>
          <w:sz w:val="28"/>
          <w:szCs w:val="28"/>
        </w:rPr>
        <w:t>- путь надежды и добра»</w:t>
      </w:r>
      <w:r w:rsidR="00E97D9A" w:rsidRPr="00F25C96">
        <w:rPr>
          <w:sz w:val="28"/>
          <w:szCs w:val="28"/>
        </w:rPr>
        <w:t xml:space="preserve"> </w:t>
      </w:r>
      <w:r w:rsidR="002534CA" w:rsidRPr="00F25C96">
        <w:rPr>
          <w:sz w:val="28"/>
          <w:szCs w:val="28"/>
        </w:rPr>
        <w:t>25</w:t>
      </w:r>
      <w:r w:rsidR="00E97D9A" w:rsidRPr="00F25C96">
        <w:rPr>
          <w:sz w:val="28"/>
          <w:szCs w:val="28"/>
        </w:rPr>
        <w:t>0,0 тыс.</w:t>
      </w:r>
      <w:r w:rsidR="00F25C96">
        <w:rPr>
          <w:sz w:val="28"/>
          <w:szCs w:val="28"/>
        </w:rPr>
        <w:t xml:space="preserve"> </w:t>
      </w:r>
      <w:proofErr w:type="spellStart"/>
      <w:r w:rsidR="00E97D9A" w:rsidRPr="00F25C96">
        <w:rPr>
          <w:sz w:val="28"/>
          <w:szCs w:val="28"/>
        </w:rPr>
        <w:t>руб</w:t>
      </w:r>
      <w:proofErr w:type="spellEnd"/>
      <w:r w:rsidR="00C4403E" w:rsidRPr="00F25C96">
        <w:rPr>
          <w:sz w:val="28"/>
          <w:szCs w:val="28"/>
        </w:rPr>
        <w:t xml:space="preserve">; на содержание автомобильных дорог общего пользования </w:t>
      </w:r>
      <w:r w:rsidR="002534CA" w:rsidRPr="00F25C96">
        <w:rPr>
          <w:sz w:val="28"/>
          <w:szCs w:val="28"/>
        </w:rPr>
        <w:t xml:space="preserve">113,6 </w:t>
      </w:r>
      <w:r w:rsidR="003E20C0" w:rsidRPr="00F25C96">
        <w:rPr>
          <w:sz w:val="28"/>
          <w:szCs w:val="28"/>
        </w:rPr>
        <w:t>тыс.</w:t>
      </w:r>
      <w:r w:rsidR="00F25C96">
        <w:rPr>
          <w:sz w:val="28"/>
          <w:szCs w:val="28"/>
        </w:rPr>
        <w:t xml:space="preserve"> </w:t>
      </w:r>
      <w:r w:rsidR="003E20C0" w:rsidRPr="00F25C96">
        <w:rPr>
          <w:sz w:val="28"/>
          <w:szCs w:val="28"/>
        </w:rPr>
        <w:t>руб</w:t>
      </w:r>
      <w:r w:rsidR="00F25C96">
        <w:rPr>
          <w:sz w:val="28"/>
          <w:szCs w:val="28"/>
        </w:rPr>
        <w:t>.</w:t>
      </w:r>
    </w:p>
    <w:p w:rsidR="00A66178" w:rsidRDefault="00C4403E" w:rsidP="00A66178">
      <w:pPr>
        <w:pStyle w:val="Default"/>
        <w:ind w:firstLine="567"/>
        <w:jc w:val="both"/>
        <w:rPr>
          <w:sz w:val="28"/>
          <w:szCs w:val="28"/>
        </w:rPr>
      </w:pPr>
      <w:r w:rsidRPr="00F25C96">
        <w:rPr>
          <w:sz w:val="28"/>
          <w:szCs w:val="28"/>
        </w:rPr>
        <w:t>По итогам на 01.10.2022</w:t>
      </w:r>
      <w:r w:rsidR="00A66178">
        <w:rPr>
          <w:sz w:val="28"/>
          <w:szCs w:val="28"/>
        </w:rPr>
        <w:t xml:space="preserve"> </w:t>
      </w:r>
      <w:r w:rsidR="0084319C" w:rsidRPr="00F25C96">
        <w:rPr>
          <w:sz w:val="28"/>
          <w:szCs w:val="28"/>
        </w:rPr>
        <w:t>год</w:t>
      </w:r>
      <w:r w:rsidR="00EC5216" w:rsidRPr="00F25C96">
        <w:rPr>
          <w:sz w:val="28"/>
          <w:szCs w:val="28"/>
        </w:rPr>
        <w:t>а повышение</w:t>
      </w:r>
      <w:r w:rsidR="0084319C" w:rsidRPr="00F25C96">
        <w:rPr>
          <w:sz w:val="28"/>
          <w:szCs w:val="28"/>
        </w:rPr>
        <w:t xml:space="preserve"> налоговых </w:t>
      </w:r>
      <w:r w:rsidR="0084319C" w:rsidRPr="00F25C96">
        <w:rPr>
          <w:sz w:val="28"/>
          <w:szCs w:val="28"/>
        </w:rPr>
        <w:br/>
        <w:t>и неналоговых дох</w:t>
      </w:r>
      <w:r w:rsidRPr="00F25C96">
        <w:rPr>
          <w:sz w:val="28"/>
          <w:szCs w:val="28"/>
        </w:rPr>
        <w:t>одов к аналогичному периоду 2021</w:t>
      </w:r>
      <w:r w:rsidR="0084319C" w:rsidRPr="00F25C96">
        <w:rPr>
          <w:sz w:val="28"/>
          <w:szCs w:val="28"/>
        </w:rPr>
        <w:t xml:space="preserve"> года составило </w:t>
      </w:r>
      <w:r w:rsidR="0084319C" w:rsidRPr="00F25C96">
        <w:rPr>
          <w:sz w:val="28"/>
          <w:szCs w:val="28"/>
        </w:rPr>
        <w:br/>
      </w:r>
      <w:r w:rsidR="00530372" w:rsidRPr="00F25C96">
        <w:rPr>
          <w:sz w:val="28"/>
          <w:szCs w:val="28"/>
        </w:rPr>
        <w:t xml:space="preserve">2077,9 </w:t>
      </w:r>
      <w:r w:rsidR="0084319C" w:rsidRPr="00F25C96">
        <w:rPr>
          <w:sz w:val="28"/>
          <w:szCs w:val="28"/>
        </w:rPr>
        <w:t>тыс. рублей.</w:t>
      </w:r>
      <w:r w:rsidR="002534CA" w:rsidRPr="00F25C96">
        <w:rPr>
          <w:sz w:val="28"/>
          <w:szCs w:val="28"/>
        </w:rPr>
        <w:t xml:space="preserve"> </w:t>
      </w:r>
    </w:p>
    <w:p w:rsidR="0084319C" w:rsidRPr="00A66178" w:rsidRDefault="0084319C" w:rsidP="00A6617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sz w:val="28"/>
          <w:szCs w:val="28"/>
        </w:rPr>
        <w:t>Кроме того, наблюдается рост без</w:t>
      </w:r>
      <w:r w:rsidR="00EC5216" w:rsidRPr="00F25C96">
        <w:rPr>
          <w:sz w:val="28"/>
          <w:szCs w:val="28"/>
        </w:rPr>
        <w:t>в</w:t>
      </w:r>
      <w:r w:rsidR="00C4403E" w:rsidRPr="00F25C96">
        <w:rPr>
          <w:sz w:val="28"/>
          <w:szCs w:val="28"/>
        </w:rPr>
        <w:t xml:space="preserve">озмездных поступлений на </w:t>
      </w:r>
      <w:r w:rsidR="00530372" w:rsidRPr="00F25C96">
        <w:rPr>
          <w:sz w:val="28"/>
          <w:szCs w:val="28"/>
        </w:rPr>
        <w:t xml:space="preserve">2188,5 </w:t>
      </w:r>
      <w:r w:rsidRPr="00F25C96">
        <w:rPr>
          <w:sz w:val="28"/>
          <w:szCs w:val="28"/>
        </w:rPr>
        <w:t>тыс.</w:t>
      </w:r>
      <w:r w:rsidR="00A66178">
        <w:rPr>
          <w:sz w:val="28"/>
          <w:szCs w:val="28"/>
        </w:rPr>
        <w:t xml:space="preserve"> </w:t>
      </w:r>
      <w:proofErr w:type="spellStart"/>
      <w:r w:rsidRPr="00F25C96">
        <w:rPr>
          <w:sz w:val="28"/>
          <w:szCs w:val="28"/>
        </w:rPr>
        <w:t>руб</w:t>
      </w:r>
      <w:proofErr w:type="spellEnd"/>
      <w:r w:rsidRPr="00F25C96">
        <w:rPr>
          <w:sz w:val="28"/>
          <w:szCs w:val="28"/>
        </w:rPr>
        <w:t xml:space="preserve"> к первоначально утвержденной сумме.</w:t>
      </w:r>
    </w:p>
    <w:p w:rsidR="0084319C" w:rsidRPr="00F25C96" w:rsidRDefault="0084319C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Несмотря на меры, принимаемые органами местного самоуправления поселения</w:t>
      </w:r>
      <w:r w:rsidR="00A66178">
        <w:rPr>
          <w:color w:val="auto"/>
          <w:sz w:val="28"/>
          <w:szCs w:val="28"/>
        </w:rPr>
        <w:t>,</w:t>
      </w:r>
      <w:r w:rsidRPr="00F25C96">
        <w:rPr>
          <w:color w:val="auto"/>
          <w:sz w:val="28"/>
          <w:szCs w:val="28"/>
        </w:rPr>
        <w:t xml:space="preserve"> в области бюджетно-налоговой политики, остаются нерешенными следующие проблемы:</w:t>
      </w:r>
    </w:p>
    <w:p w:rsidR="0084319C" w:rsidRPr="00F25C96" w:rsidRDefault="0084319C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1.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бюджет.</w:t>
      </w:r>
    </w:p>
    <w:p w:rsidR="00A66178" w:rsidRDefault="00530372" w:rsidP="00A6617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2</w:t>
      </w:r>
      <w:r w:rsidR="0084319C" w:rsidRPr="00F25C96">
        <w:rPr>
          <w:color w:val="auto"/>
          <w:sz w:val="28"/>
          <w:szCs w:val="28"/>
        </w:rPr>
        <w:t>. Налогообложение имущества граждан по кадастровой стоимости и применению налоговых льгот согласно НК уменьшает доходную базу местного бюджета.</w:t>
      </w:r>
      <w:r w:rsidR="00A66178">
        <w:rPr>
          <w:color w:val="auto"/>
          <w:sz w:val="28"/>
          <w:szCs w:val="28"/>
        </w:rPr>
        <w:t xml:space="preserve"> </w:t>
      </w:r>
    </w:p>
    <w:p w:rsidR="0084319C" w:rsidRPr="00F25C96" w:rsidRDefault="00C4403E" w:rsidP="00A6617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В 2022</w:t>
      </w:r>
      <w:r w:rsidR="0084319C" w:rsidRPr="00F25C96">
        <w:rPr>
          <w:color w:val="auto"/>
          <w:sz w:val="28"/>
          <w:szCs w:val="28"/>
        </w:rPr>
        <w:t xml:space="preserve"> году продолжена практика заключения соглашений </w:t>
      </w:r>
      <w:proofErr w:type="gramStart"/>
      <w:r w:rsidR="0084319C" w:rsidRPr="00F25C96">
        <w:rPr>
          <w:color w:val="auto"/>
          <w:sz w:val="28"/>
          <w:szCs w:val="28"/>
        </w:rPr>
        <w:t xml:space="preserve">с администрацией района о передаче осуществления </w:t>
      </w:r>
      <w:r w:rsidR="00D93053" w:rsidRPr="00F25C96">
        <w:rPr>
          <w:color w:val="auto"/>
          <w:sz w:val="28"/>
          <w:szCs w:val="28"/>
        </w:rPr>
        <w:t>части</w:t>
      </w:r>
      <w:r w:rsidR="0084319C" w:rsidRPr="00F25C96">
        <w:rPr>
          <w:color w:val="auto"/>
          <w:sz w:val="28"/>
          <w:szCs w:val="28"/>
        </w:rPr>
        <w:t xml:space="preserve"> полномочий </w:t>
      </w:r>
      <w:r w:rsidR="00530372" w:rsidRPr="00F25C96">
        <w:rPr>
          <w:color w:val="auto"/>
          <w:sz w:val="28"/>
          <w:szCs w:val="28"/>
        </w:rPr>
        <w:t>на</w:t>
      </w:r>
      <w:r w:rsidR="0084319C" w:rsidRPr="00F25C96">
        <w:rPr>
          <w:color w:val="auto"/>
          <w:sz w:val="28"/>
          <w:szCs w:val="28"/>
        </w:rPr>
        <w:t xml:space="preserve"> </w:t>
      </w:r>
      <w:r w:rsidR="00530372" w:rsidRPr="00F25C96">
        <w:rPr>
          <w:color w:val="auto"/>
          <w:sz w:val="28"/>
          <w:szCs w:val="28"/>
        </w:rPr>
        <w:t>осуществление мероприятий по созданию условий для организации</w:t>
      </w:r>
      <w:proofErr w:type="gramEnd"/>
      <w:r w:rsidR="00530372" w:rsidRPr="00F25C96">
        <w:rPr>
          <w:color w:val="auto"/>
          <w:sz w:val="28"/>
          <w:szCs w:val="28"/>
        </w:rPr>
        <w:t xml:space="preserve"> досуга и обеспечения жителей поселения услугами организаций культуры; согласование переустройства и перепланировки жилых помещений; осуществлению внешнего финансового контроля бюджета поселения; </w:t>
      </w:r>
      <w:r w:rsidR="00D93053" w:rsidRPr="00F25C96">
        <w:rPr>
          <w:color w:val="auto"/>
          <w:sz w:val="28"/>
          <w:szCs w:val="28"/>
        </w:rPr>
        <w:t>осуществление внутреннего финансового контроля бюджета поселения</w:t>
      </w:r>
      <w:r w:rsidR="00356882" w:rsidRPr="00F25C96">
        <w:rPr>
          <w:color w:val="auto"/>
          <w:sz w:val="28"/>
          <w:szCs w:val="28"/>
        </w:rPr>
        <w:t>.</w:t>
      </w:r>
    </w:p>
    <w:p w:rsidR="0084319C" w:rsidRPr="00F25C96" w:rsidRDefault="003B766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В 2022</w:t>
      </w:r>
      <w:r w:rsidR="0084319C" w:rsidRPr="00F25C96">
        <w:rPr>
          <w:color w:val="auto"/>
          <w:sz w:val="28"/>
          <w:szCs w:val="28"/>
        </w:rPr>
        <w:t xml:space="preserve"> году политика </w:t>
      </w:r>
      <w:proofErr w:type="spellStart"/>
      <w:r w:rsidR="00D93053" w:rsidRPr="00F25C96">
        <w:rPr>
          <w:color w:val="auto"/>
          <w:sz w:val="28"/>
          <w:szCs w:val="28"/>
        </w:rPr>
        <w:t>Тумаков</w:t>
      </w:r>
      <w:r w:rsidR="00356882" w:rsidRPr="00F25C96">
        <w:rPr>
          <w:color w:val="auto"/>
          <w:sz w:val="28"/>
          <w:szCs w:val="28"/>
        </w:rPr>
        <w:t>ского</w:t>
      </w:r>
      <w:proofErr w:type="spellEnd"/>
      <w:r w:rsidR="0084319C" w:rsidRPr="00F25C96">
        <w:rPr>
          <w:color w:val="auto"/>
          <w:sz w:val="28"/>
          <w:szCs w:val="28"/>
        </w:rPr>
        <w:t xml:space="preserve"> сельсовета в части межбюджетных отношений была направлена на повышение </w:t>
      </w:r>
      <w:proofErr w:type="gramStart"/>
      <w:r w:rsidR="0084319C" w:rsidRPr="00F25C96">
        <w:rPr>
          <w:color w:val="auto"/>
          <w:sz w:val="28"/>
          <w:szCs w:val="28"/>
        </w:rPr>
        <w:t>уровня финансового обеспечения полномочий органов местного самоуправления муниципального</w:t>
      </w:r>
      <w:proofErr w:type="gramEnd"/>
      <w:r w:rsidR="0084319C" w:rsidRPr="00F25C96">
        <w:rPr>
          <w:color w:val="auto"/>
          <w:sz w:val="28"/>
          <w:szCs w:val="28"/>
        </w:rPr>
        <w:t xml:space="preserve"> образования, выравнивание уровня бюджетной обеспеченности поселения, повышение качества финансового менеджмента муниципальных финансов.</w:t>
      </w:r>
    </w:p>
    <w:p w:rsidR="00E037B6" w:rsidRPr="00F25C96" w:rsidRDefault="0084319C" w:rsidP="00F25C96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>Таким образом, итоги реал</w:t>
      </w:r>
      <w:r w:rsidR="00EC5216" w:rsidRPr="00F25C96">
        <w:rPr>
          <w:rFonts w:ascii="Times New Roman" w:eastAsia="Times New Roman" w:hAnsi="Times New Roman" w:cs="Times New Roman"/>
          <w:szCs w:val="28"/>
          <w:lang w:eastAsia="ru-RU"/>
        </w:rPr>
        <w:t>изации бюджетной политики в 202</w:t>
      </w:r>
      <w:r w:rsidR="003B7663" w:rsidRPr="00F25C96">
        <w:rPr>
          <w:rFonts w:ascii="Times New Roman" w:eastAsia="Times New Roman" w:hAnsi="Times New Roman" w:cs="Times New Roman"/>
          <w:szCs w:val="28"/>
          <w:lang w:eastAsia="ru-RU"/>
        </w:rPr>
        <w:t>1–2022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 годах свидетельствуют о достаточно у</w:t>
      </w:r>
      <w:r w:rsidR="00D93053"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стойчивом финансовом положении 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в поселении. </w:t>
      </w:r>
    </w:p>
    <w:p w:rsidR="00E037B6" w:rsidRPr="00F25C96" w:rsidRDefault="00E037B6" w:rsidP="00F25C96">
      <w:pPr>
        <w:pStyle w:val="a3"/>
        <w:keepNext/>
        <w:numPr>
          <w:ilvl w:val="0"/>
          <w:numId w:val="5"/>
        </w:numPr>
        <w:tabs>
          <w:tab w:val="left" w:pos="1134"/>
        </w:tabs>
        <w:spacing w:before="240" w:after="60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Цели и з</w:t>
      </w:r>
      <w:r w:rsidR="003B7663" w:rsidRPr="00F25C96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адачи бюджетной политики на 2023-2025</w:t>
      </w:r>
      <w:r w:rsidRPr="00F25C96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 xml:space="preserve"> годы</w:t>
      </w:r>
    </w:p>
    <w:p w:rsidR="00AC2E37" w:rsidRPr="00F25C96" w:rsidRDefault="00AC2E37" w:rsidP="00F25C96">
      <w:pPr>
        <w:pStyle w:val="a3"/>
        <w:keepNext/>
        <w:tabs>
          <w:tab w:val="left" w:pos="1134"/>
        </w:tabs>
        <w:spacing w:before="240" w:after="60"/>
        <w:ind w:left="1080"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3B7663" w:rsidRPr="00F25C96" w:rsidRDefault="003B7663" w:rsidP="00F25C96">
      <w:pPr>
        <w:pStyle w:val="a3"/>
        <w:ind w:left="0"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В условиях геополитических обострений и </w:t>
      </w:r>
      <w:proofErr w:type="spellStart"/>
      <w:r w:rsidRPr="00F25C96">
        <w:rPr>
          <w:rFonts w:ascii="Times New Roman" w:hAnsi="Times New Roman" w:cs="Times New Roman"/>
          <w:szCs w:val="28"/>
        </w:rPr>
        <w:t>санкционного</w:t>
      </w:r>
      <w:proofErr w:type="spellEnd"/>
      <w:r w:rsidRPr="00F25C96">
        <w:rPr>
          <w:rFonts w:ascii="Times New Roman" w:hAnsi="Times New Roman" w:cs="Times New Roman"/>
          <w:szCs w:val="28"/>
        </w:rPr>
        <w:t xml:space="preserve"> давления </w:t>
      </w:r>
      <w:r w:rsidRPr="00F25C96">
        <w:rPr>
          <w:rFonts w:ascii="Times New Roman" w:hAnsi="Times New Roman" w:cs="Times New Roman"/>
          <w:szCs w:val="28"/>
        </w:rPr>
        <w:br/>
        <w:t>в целях сохранения сбалансированного развития Красноярского края, а также благосостояния и качества жизни граждан в 2023–2025 годах акценты бюджетной политики будут сконцентрированы на следующих направлениях:</w:t>
      </w:r>
    </w:p>
    <w:p w:rsidR="00A66178" w:rsidRDefault="00E037B6" w:rsidP="00A66178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Целью бюджетной политики на 202</w:t>
      </w:r>
      <w:r w:rsidR="00D93053" w:rsidRPr="00F25C96"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 год и плановый период 202</w:t>
      </w:r>
      <w:r w:rsidR="00D93053" w:rsidRPr="00F25C96"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Pr="00F25C96">
        <w:rPr>
          <w:rFonts w:ascii="Times New Roman" w:eastAsia="Times New Roman" w:hAnsi="Times New Roman" w:cs="Times New Roman"/>
          <w:b/>
          <w:szCs w:val="28"/>
          <w:lang w:eastAsia="ru-RU"/>
        </w:rPr>
        <w:t>–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t>202</w:t>
      </w:r>
      <w:r w:rsidR="00D93053" w:rsidRPr="00F25C96">
        <w:rPr>
          <w:rFonts w:ascii="Times New Roman" w:eastAsia="Times New Roman" w:hAnsi="Times New Roman" w:cs="Times New Roman"/>
          <w:szCs w:val="28"/>
          <w:lang w:eastAsia="ru-RU"/>
        </w:rPr>
        <w:t>5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 годов является обеспечение сбалансированного развития поселения 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br/>
        <w:t>в условиях восстановления экономического роста и реализации ключевых задач, поставленных Президентом Российской Федерации в качестве нацио</w:t>
      </w:r>
      <w:r w:rsidR="00A66178">
        <w:rPr>
          <w:rFonts w:ascii="Times New Roman" w:eastAsia="Times New Roman" w:hAnsi="Times New Roman" w:cs="Times New Roman"/>
          <w:szCs w:val="28"/>
          <w:lang w:eastAsia="ru-RU"/>
        </w:rPr>
        <w:t xml:space="preserve">нальных целей развития страны. </w:t>
      </w:r>
    </w:p>
    <w:p w:rsidR="00E037B6" w:rsidRPr="00F25C96" w:rsidRDefault="00E037B6" w:rsidP="00A66178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>Данная цель будет достигаться через решение следующих задач:</w:t>
      </w:r>
    </w:p>
    <w:p w:rsidR="00A66178" w:rsidRDefault="00E037B6" w:rsidP="00A66178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>1.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204).</w:t>
      </w:r>
    </w:p>
    <w:p w:rsidR="00E037B6" w:rsidRPr="00F25C96" w:rsidRDefault="00E037B6" w:rsidP="00A66178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>2. Содействие устойчивому развитию муниципального образования</w:t>
      </w:r>
      <w:r w:rsidR="00A66178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E037B6" w:rsidRPr="00F25C96" w:rsidRDefault="00E037B6" w:rsidP="00A66178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3. Совершенствование системы межбюджетных отношений. </w:t>
      </w:r>
    </w:p>
    <w:p w:rsidR="00E037B6" w:rsidRPr="00F25C96" w:rsidRDefault="00E037B6" w:rsidP="00A66178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szCs w:val="28"/>
          <w:lang w:eastAsia="ru-RU"/>
        </w:rPr>
        <w:t xml:space="preserve">4. Повышение эффективности бюджетных расходов, вовлечение </w:t>
      </w:r>
      <w:r w:rsidRPr="00F25C96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в бюджетный процесс граждан. </w:t>
      </w:r>
    </w:p>
    <w:p w:rsidR="00850FD4" w:rsidRPr="00F25C96" w:rsidRDefault="00850FD4" w:rsidP="00A66178">
      <w:pPr>
        <w:ind w:firstLine="567"/>
        <w:rPr>
          <w:rFonts w:ascii="Times New Roman" w:eastAsia="Calibri" w:hAnsi="Times New Roman" w:cs="Times New Roman"/>
          <w:szCs w:val="28"/>
        </w:rPr>
      </w:pPr>
      <w:r w:rsidRPr="00F25C96">
        <w:rPr>
          <w:rFonts w:ascii="Times New Roman" w:eastAsia="Calibri" w:hAnsi="Times New Roman" w:cs="Times New Roman"/>
          <w:szCs w:val="28"/>
        </w:rPr>
        <w:t xml:space="preserve">С момента начала действия программы, при непосредственном участии граждан за 2018–2022 годы было реализовано 5 проектов, в том числе </w:t>
      </w:r>
      <w:r w:rsidRPr="00F25C96">
        <w:rPr>
          <w:rFonts w:ascii="Times New Roman" w:eastAsia="Calibri" w:hAnsi="Times New Roman" w:cs="Times New Roman"/>
          <w:szCs w:val="28"/>
        </w:rPr>
        <w:br/>
        <w:t xml:space="preserve">по направлениям: ремонт уличного освещения – </w:t>
      </w:r>
      <w:r w:rsidR="00D93053" w:rsidRPr="00F25C96">
        <w:rPr>
          <w:rFonts w:ascii="Times New Roman" w:eastAsia="Calibri" w:hAnsi="Times New Roman" w:cs="Times New Roman"/>
          <w:szCs w:val="28"/>
        </w:rPr>
        <w:t>2</w:t>
      </w:r>
      <w:r w:rsidRPr="00F25C96">
        <w:rPr>
          <w:rFonts w:ascii="Times New Roman" w:eastAsia="Calibri" w:hAnsi="Times New Roman" w:cs="Times New Roman"/>
          <w:szCs w:val="28"/>
        </w:rPr>
        <w:t xml:space="preserve"> проект</w:t>
      </w:r>
      <w:r w:rsidR="00D93053" w:rsidRPr="00F25C96">
        <w:rPr>
          <w:rFonts w:ascii="Times New Roman" w:eastAsia="Calibri" w:hAnsi="Times New Roman" w:cs="Times New Roman"/>
          <w:szCs w:val="28"/>
        </w:rPr>
        <w:t>а</w:t>
      </w:r>
      <w:r w:rsidR="00557E48" w:rsidRPr="00F25C96">
        <w:rPr>
          <w:rFonts w:ascii="Times New Roman" w:eastAsia="Calibri" w:hAnsi="Times New Roman" w:cs="Times New Roman"/>
          <w:szCs w:val="28"/>
        </w:rPr>
        <w:t xml:space="preserve">, </w:t>
      </w:r>
      <w:r w:rsidR="00547AA1" w:rsidRPr="00F25C96">
        <w:rPr>
          <w:rFonts w:ascii="Times New Roman" w:eastAsia="Calibri" w:hAnsi="Times New Roman" w:cs="Times New Roman"/>
          <w:szCs w:val="28"/>
        </w:rPr>
        <w:t xml:space="preserve">реставрация памятника героям ВОВ- 1 проект, установка обелиска-1 проект, </w:t>
      </w:r>
      <w:r w:rsidR="00077613" w:rsidRPr="00F25C96">
        <w:rPr>
          <w:rFonts w:ascii="Times New Roman" w:eastAsia="Calibri" w:hAnsi="Times New Roman" w:cs="Times New Roman"/>
          <w:szCs w:val="28"/>
        </w:rPr>
        <w:t>реализацию мероприятий по поддержке местных инициатив- 1 проект.</w:t>
      </w:r>
    </w:p>
    <w:p w:rsidR="00A66178" w:rsidRDefault="005B5889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Основные приоритеты сформулированы в Указах Президента Российской Федерации от 07.05.2018 № 204 «О национальных целях </w:t>
      </w:r>
      <w:r w:rsidRPr="00F25C96">
        <w:rPr>
          <w:rFonts w:ascii="Times New Roman" w:hAnsi="Times New Roman" w:cs="Times New Roman"/>
          <w:szCs w:val="28"/>
        </w:rPr>
        <w:br/>
        <w:t xml:space="preserve">и стратегических задачах развития Российской Федерации на период до 2024 года», от 21.07.2020 № 474 «О национальных целях развития Российской Федерации на период до 2030 года». </w:t>
      </w:r>
    </w:p>
    <w:p w:rsidR="00A66178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При формировании бюджета поселения необходимо обеспечить финансированием 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A66178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A66178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ограничение </w:t>
      </w:r>
      <w:proofErr w:type="gramStart"/>
      <w:r w:rsidRPr="00F25C96">
        <w:rPr>
          <w:rFonts w:ascii="Times New Roman" w:hAnsi="Times New Roman" w:cs="Times New Roman"/>
          <w:szCs w:val="28"/>
        </w:rPr>
        <w:t>роста общего объема расходов бюджета поселения</w:t>
      </w:r>
      <w:proofErr w:type="gramEnd"/>
      <w:r w:rsidRPr="00F25C96">
        <w:rPr>
          <w:rFonts w:ascii="Times New Roman" w:hAnsi="Times New Roman" w:cs="Times New Roman"/>
          <w:szCs w:val="28"/>
        </w:rPr>
        <w:t xml:space="preserve"> в целях гарантированного обеспечения исполнения расходных обязательств и сохранения устойчивости бюджета в условиях увеличения и спада  доходов бюджета поселения;</w:t>
      </w:r>
    </w:p>
    <w:p w:rsidR="00A66178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повышение эффективности расходов бюджета поселения, в том числе путем </w:t>
      </w:r>
      <w:proofErr w:type="gramStart"/>
      <w:r w:rsidRPr="00F25C96">
        <w:rPr>
          <w:rFonts w:ascii="Times New Roman" w:hAnsi="Times New Roman" w:cs="Times New Roman"/>
          <w:szCs w:val="28"/>
        </w:rPr>
        <w:t>контроля за</w:t>
      </w:r>
      <w:proofErr w:type="gramEnd"/>
      <w:r w:rsidRPr="00F25C96">
        <w:rPr>
          <w:rFonts w:ascii="Times New Roman" w:hAnsi="Times New Roman" w:cs="Times New Roman"/>
          <w:szCs w:val="28"/>
        </w:rPr>
        <w:t xml:space="preserve"> заключением и исполнением контрактов в сфере закупок товаров, работ и услуг;</w:t>
      </w:r>
    </w:p>
    <w:p w:rsidR="00A66178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программах;</w:t>
      </w:r>
    </w:p>
    <w:p w:rsidR="00A66178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ограничение роста расходов бюджета поселения, не обеспеченных стабильными доходными источниками;</w:t>
      </w:r>
    </w:p>
    <w:p w:rsidR="00E037B6" w:rsidRPr="00F25C96" w:rsidRDefault="00E037B6" w:rsidP="00A6617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повышения качества и эффективности предоставляемых населению муниципальных услуг;</w:t>
      </w:r>
    </w:p>
    <w:p w:rsidR="00A66178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lastRenderedPageBreak/>
        <w:t>обеспечение открытости бюджетной информации, повышение финансовой грамотности граждан.</w:t>
      </w:r>
    </w:p>
    <w:p w:rsidR="00E037B6" w:rsidRPr="00F25C96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Для решения изложенных задач в очередном бюджетном периоде должны быть  реализованы следующие мероприятия:</w:t>
      </w:r>
    </w:p>
    <w:p w:rsidR="00E037B6" w:rsidRPr="00F25C96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повышение качества муниципальных программ, формирование и исполнение «программного бюджета»;</w:t>
      </w:r>
    </w:p>
    <w:p w:rsidR="00E037B6" w:rsidRPr="00F25C96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проведение оценки эффективности принятия новых расходных обязательств (при условии оптимизации расходов в заданных бюджетных ограничениях и оценки прогнозируемых доходов  бюджета);</w:t>
      </w:r>
    </w:p>
    <w:p w:rsidR="00E037B6" w:rsidRPr="00F25C96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повышение открытости и доступности бюджетных данных путем размещения в информационно-телекоммуникационной сети «Интернет» информации о муниципальных финансах:</w:t>
      </w:r>
    </w:p>
    <w:p w:rsidR="00E037B6" w:rsidRPr="00F25C96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- решение о бюджете (в первоначальной и действующей редакциях);</w:t>
      </w:r>
    </w:p>
    <w:p w:rsidR="00A66178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- действующая муниципальная программа;</w:t>
      </w:r>
    </w:p>
    <w:p w:rsidR="00A66178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- ежегодная информация о фактических результатах реализации действующих муниципальных программ;</w:t>
      </w:r>
    </w:p>
    <w:p w:rsidR="00A66178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- ежеквартальная информация о хо</w:t>
      </w:r>
      <w:r w:rsidR="00A66178">
        <w:rPr>
          <w:rFonts w:ascii="Times New Roman" w:hAnsi="Times New Roman" w:cs="Times New Roman"/>
          <w:szCs w:val="28"/>
        </w:rPr>
        <w:t>де исполнения бюджета поселения.</w:t>
      </w:r>
    </w:p>
    <w:p w:rsidR="00F66C33" w:rsidRPr="00F25C96" w:rsidRDefault="00E037B6" w:rsidP="00A66178">
      <w:pPr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 xml:space="preserve">Необходимым условием успешной реализации вышеперечисленных задач бюджетной политики является согласованная работа администрации </w:t>
      </w:r>
      <w:proofErr w:type="spellStart"/>
      <w:r w:rsidR="00547AA1" w:rsidRPr="00F25C96">
        <w:rPr>
          <w:rFonts w:ascii="Times New Roman" w:hAnsi="Times New Roman" w:cs="Times New Roman"/>
          <w:szCs w:val="28"/>
        </w:rPr>
        <w:t>Тумаков</w:t>
      </w:r>
      <w:r w:rsidR="00077613" w:rsidRPr="00F25C96">
        <w:rPr>
          <w:rFonts w:ascii="Times New Roman" w:hAnsi="Times New Roman" w:cs="Times New Roman"/>
          <w:szCs w:val="28"/>
        </w:rPr>
        <w:t>ского</w:t>
      </w:r>
      <w:proofErr w:type="spellEnd"/>
      <w:r w:rsidR="00077613" w:rsidRPr="00F25C96">
        <w:rPr>
          <w:rFonts w:ascii="Times New Roman" w:hAnsi="Times New Roman" w:cs="Times New Roman"/>
          <w:szCs w:val="28"/>
        </w:rPr>
        <w:t xml:space="preserve"> </w:t>
      </w:r>
      <w:r w:rsidRPr="00F25C96">
        <w:rPr>
          <w:rFonts w:ascii="Times New Roman" w:hAnsi="Times New Roman" w:cs="Times New Roman"/>
          <w:szCs w:val="28"/>
        </w:rPr>
        <w:t xml:space="preserve">сельсовета. </w:t>
      </w:r>
    </w:p>
    <w:p w:rsidR="00A236A4" w:rsidRPr="00F25C96" w:rsidRDefault="00A236A4" w:rsidP="00F25C96">
      <w:pPr>
        <w:spacing w:before="120"/>
        <w:ind w:firstLine="567"/>
        <w:rPr>
          <w:rFonts w:ascii="Times New Roman" w:hAnsi="Times New Roman" w:cs="Times New Roman"/>
          <w:szCs w:val="28"/>
        </w:rPr>
      </w:pPr>
    </w:p>
    <w:p w:rsidR="00F66C33" w:rsidRPr="00F25C96" w:rsidRDefault="00F66C33" w:rsidP="00F25C9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25C96">
        <w:rPr>
          <w:rFonts w:ascii="Times New Roman" w:eastAsia="Times New Roman" w:hAnsi="Times New Roman" w:cs="Times New Roman"/>
          <w:b/>
          <w:szCs w:val="28"/>
          <w:lang w:eastAsia="ru-RU"/>
        </w:rPr>
        <w:t>Политика в сфере межбюджетных отношений</w:t>
      </w:r>
    </w:p>
    <w:p w:rsidR="00C8739E" w:rsidRPr="00F25C96" w:rsidRDefault="00C8739E" w:rsidP="00F25C96">
      <w:pPr>
        <w:pStyle w:val="a3"/>
        <w:widowControl w:val="0"/>
        <w:autoSpaceDE w:val="0"/>
        <w:autoSpaceDN w:val="0"/>
        <w:adjustRightInd w:val="0"/>
        <w:ind w:left="1080" w:firstLine="567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D4400" w:rsidRPr="00F25C96" w:rsidRDefault="00C8739E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>На протяжении последних лет одним из приоритетных направлений деятельности является совершенствование системы межбюджетных отношений.</w:t>
      </w:r>
    </w:p>
    <w:p w:rsidR="00A66178" w:rsidRDefault="00A66178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>
        <w:rPr>
          <w:szCs w:val="28"/>
        </w:rPr>
        <w:t xml:space="preserve">1) </w:t>
      </w:r>
      <w:r w:rsidR="00FD4400" w:rsidRPr="00F25C96">
        <w:rPr>
          <w:szCs w:val="28"/>
        </w:rPr>
        <w:t xml:space="preserve">В условиях внешних вызовов в межбюджетных отношениях </w:t>
      </w:r>
      <w:r w:rsidR="00FD4400" w:rsidRPr="00F25C96">
        <w:rPr>
          <w:szCs w:val="28"/>
        </w:rPr>
        <w:br/>
        <w:t xml:space="preserve">с муниципальными образованиями ключевым стало содействие сбалансированности местных бюджетов, снижение рисков неисполнения первоочередных расходных обязательств. </w:t>
      </w:r>
    </w:p>
    <w:p w:rsidR="00A66178" w:rsidRDefault="00FD4400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>Этому во многом способствовали принятые на федеральном уровне изменения бюджетного законодательства, устанавливающие особенности исполнения бюджетов. В частн</w:t>
      </w:r>
      <w:r w:rsidR="004024B9" w:rsidRPr="00F25C96">
        <w:rPr>
          <w:szCs w:val="28"/>
        </w:rPr>
        <w:t xml:space="preserve">ости, в предыдущие годы важным </w:t>
      </w:r>
      <w:r w:rsidRPr="00F25C96">
        <w:rPr>
          <w:szCs w:val="28"/>
        </w:rPr>
        <w:t>для муниципальных образований стало временное снятие ряда установленных ограничений, введение дополнительных ос</w:t>
      </w:r>
      <w:r w:rsidR="004024B9" w:rsidRPr="00F25C96">
        <w:rPr>
          <w:szCs w:val="28"/>
        </w:rPr>
        <w:t xml:space="preserve">нований для внесения изменений </w:t>
      </w:r>
      <w:r w:rsidRPr="00F25C96">
        <w:rPr>
          <w:szCs w:val="28"/>
        </w:rPr>
        <w:t>в сводную бюджетную роспись без внесения изменений в решение о бюджете в соответствии с решениями местной администрации. Закрепленная компетенция высших исполнительных органов субъектов Российской Федерации по распределению (перераспределению) межбюджетных трансфертов местным бюджетам из р</w:t>
      </w:r>
      <w:r w:rsidR="004024B9" w:rsidRPr="00F25C96">
        <w:rPr>
          <w:szCs w:val="28"/>
        </w:rPr>
        <w:t xml:space="preserve">егионального бюджета позволила </w:t>
      </w:r>
      <w:r w:rsidRPr="00F25C96">
        <w:rPr>
          <w:szCs w:val="28"/>
        </w:rPr>
        <w:t xml:space="preserve">в оперативном порядке направлять дополнительные средства на реализацию антикризисных мероприятий. </w:t>
      </w:r>
    </w:p>
    <w:p w:rsidR="00A66178" w:rsidRDefault="00FD4400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proofErr w:type="gramStart"/>
      <w:r w:rsidRPr="00F25C96">
        <w:rPr>
          <w:szCs w:val="28"/>
        </w:rPr>
        <w:t xml:space="preserve">В предстоящем бюджетном периоде с учетом проекта федерального закона № 201622-8 «О внесении изменений в Бюджетный кодекс Российской Федерации и отдельные законодательные акты Российской Федерации, </w:t>
      </w:r>
      <w:r w:rsidRPr="00F25C96">
        <w:rPr>
          <w:szCs w:val="28"/>
        </w:rPr>
        <w:lastRenderedPageBreak/>
        <w:t>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для органов местного самоуправле</w:t>
      </w:r>
      <w:r w:rsidR="0062770B" w:rsidRPr="00F25C96">
        <w:rPr>
          <w:szCs w:val="28"/>
        </w:rPr>
        <w:t xml:space="preserve">ния также запланирован комплекс </w:t>
      </w:r>
      <w:r w:rsidRPr="00F25C96">
        <w:rPr>
          <w:szCs w:val="28"/>
        </w:rPr>
        <w:t>антикризисных механизмов, которые позволят принимать оперативные решения по</w:t>
      </w:r>
      <w:proofErr w:type="gramEnd"/>
      <w:r w:rsidRPr="00F25C96">
        <w:rPr>
          <w:szCs w:val="28"/>
        </w:rPr>
        <w:t xml:space="preserve"> поддержке экономики, и повы</w:t>
      </w:r>
      <w:r w:rsidR="00547AA1" w:rsidRPr="00F25C96">
        <w:rPr>
          <w:szCs w:val="28"/>
        </w:rPr>
        <w:t>сят</w:t>
      </w:r>
      <w:r w:rsidR="0062770B" w:rsidRPr="00F25C96">
        <w:rPr>
          <w:szCs w:val="28"/>
        </w:rPr>
        <w:t xml:space="preserve"> самостоятельность </w:t>
      </w:r>
      <w:r w:rsidRPr="00F25C96">
        <w:rPr>
          <w:szCs w:val="28"/>
        </w:rPr>
        <w:t>в управлении бюджетными ресурсами. В частности, предусмотрено:</w:t>
      </w:r>
    </w:p>
    <w:p w:rsidR="00A66178" w:rsidRDefault="00FD4400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 xml:space="preserve">право муниципальных образований при формировании резервных фондов местных администраций </w:t>
      </w:r>
      <w:r w:rsidR="00A66178">
        <w:rPr>
          <w:szCs w:val="28"/>
        </w:rPr>
        <w:t xml:space="preserve">устанавливать </w:t>
      </w:r>
      <w:r w:rsidR="0062770B" w:rsidRPr="00F25C96">
        <w:rPr>
          <w:szCs w:val="28"/>
        </w:rPr>
        <w:t xml:space="preserve">размер </w:t>
      </w:r>
      <w:r w:rsidRPr="00F25C96">
        <w:rPr>
          <w:szCs w:val="28"/>
        </w:rPr>
        <w:t xml:space="preserve">в </w:t>
      </w:r>
      <w:r w:rsidR="0062770B" w:rsidRPr="00F25C96">
        <w:rPr>
          <w:szCs w:val="28"/>
        </w:rPr>
        <w:t>5</w:t>
      </w:r>
      <w:r w:rsidRPr="00F25C96">
        <w:rPr>
          <w:szCs w:val="28"/>
        </w:rPr>
        <w:t xml:space="preserve"> процент</w:t>
      </w:r>
      <w:r w:rsidR="0062770B" w:rsidRPr="00F25C96">
        <w:rPr>
          <w:szCs w:val="28"/>
        </w:rPr>
        <w:t>ов</w:t>
      </w:r>
      <w:r w:rsidRPr="00F25C96">
        <w:rPr>
          <w:szCs w:val="28"/>
        </w:rPr>
        <w:t xml:space="preserve"> утвержденного общего объема расходов;</w:t>
      </w:r>
    </w:p>
    <w:p w:rsidR="00A66178" w:rsidRDefault="00FD4400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 xml:space="preserve">отсутствие запрета на принятие расходных обязательств, не отнесенных к полномочиям органов местного самоуправления по реализации мероприятий, связанных </w:t>
      </w:r>
      <w:r w:rsidR="0062770B" w:rsidRPr="00F25C96">
        <w:rPr>
          <w:szCs w:val="28"/>
        </w:rPr>
        <w:t xml:space="preserve">с профилактикой </w:t>
      </w:r>
      <w:r w:rsidRPr="00F25C96">
        <w:rPr>
          <w:szCs w:val="28"/>
        </w:rPr>
        <w:t>и устранением по</w:t>
      </w:r>
      <w:r w:rsidR="00077613" w:rsidRPr="00F25C96">
        <w:rPr>
          <w:szCs w:val="28"/>
        </w:rPr>
        <w:t>с</w:t>
      </w:r>
      <w:r w:rsidR="004024B9" w:rsidRPr="00F25C96">
        <w:rPr>
          <w:szCs w:val="28"/>
        </w:rPr>
        <w:t xml:space="preserve">ледствий распространения </w:t>
      </w:r>
      <w:proofErr w:type="spellStart"/>
      <w:r w:rsidR="004024B9" w:rsidRPr="00F25C96">
        <w:rPr>
          <w:szCs w:val="28"/>
        </w:rPr>
        <w:t>корона</w:t>
      </w:r>
      <w:r w:rsidRPr="00F25C96">
        <w:rPr>
          <w:szCs w:val="28"/>
        </w:rPr>
        <w:t>вирусной</w:t>
      </w:r>
      <w:proofErr w:type="spellEnd"/>
      <w:r w:rsidRPr="00F25C96">
        <w:rPr>
          <w:szCs w:val="28"/>
        </w:rPr>
        <w:t xml:space="preserve"> инфекции;</w:t>
      </w:r>
    </w:p>
    <w:p w:rsidR="00A66178" w:rsidRDefault="00FD4400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>возможность внесения изменений в сводную бюджетную роспись местного бюджета в случае перераспределения средств на финансовое обеспечение мероприятий, на иные цели</w:t>
      </w:r>
      <w:r w:rsidR="008A0246" w:rsidRPr="00F25C96">
        <w:rPr>
          <w:szCs w:val="28"/>
        </w:rPr>
        <w:t xml:space="preserve"> </w:t>
      </w:r>
      <w:r w:rsidRPr="00F25C96">
        <w:rPr>
          <w:szCs w:val="28"/>
        </w:rPr>
        <w:t xml:space="preserve">определенные местной администрацией. </w:t>
      </w:r>
    </w:p>
    <w:p w:rsidR="00A66178" w:rsidRDefault="00A66178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>
        <w:rPr>
          <w:szCs w:val="28"/>
        </w:rPr>
        <w:t>2)</w:t>
      </w:r>
      <w:r w:rsidR="0062770B" w:rsidRPr="00F25C96">
        <w:rPr>
          <w:szCs w:val="28"/>
        </w:rPr>
        <w:t xml:space="preserve"> </w:t>
      </w:r>
      <w:r w:rsidR="00FD4400" w:rsidRPr="00F25C96">
        <w:rPr>
          <w:szCs w:val="28"/>
        </w:rPr>
        <w:t xml:space="preserve">Для сохранения сбалансированности местных бюджетов в условиях внешних вызовов </w:t>
      </w:r>
      <w:proofErr w:type="gramStart"/>
      <w:r w:rsidR="00FD4400" w:rsidRPr="00F25C96">
        <w:rPr>
          <w:szCs w:val="28"/>
        </w:rPr>
        <w:t>важное значение</w:t>
      </w:r>
      <w:proofErr w:type="gramEnd"/>
      <w:r w:rsidR="00FD4400" w:rsidRPr="00F25C96">
        <w:rPr>
          <w:szCs w:val="28"/>
        </w:rPr>
        <w:t xml:space="preserve"> </w:t>
      </w:r>
      <w:r w:rsidR="0062770B" w:rsidRPr="00F25C96">
        <w:rPr>
          <w:szCs w:val="28"/>
        </w:rPr>
        <w:t xml:space="preserve">имеют решения, сфокусированные </w:t>
      </w:r>
      <w:r w:rsidR="00FD4400" w:rsidRPr="00F25C96">
        <w:rPr>
          <w:szCs w:val="28"/>
        </w:rPr>
        <w:t xml:space="preserve">на формировании собственной ресурсной базы и поддержании финансовой устойчивости местных бюджетов. </w:t>
      </w:r>
    </w:p>
    <w:p w:rsidR="00A66178" w:rsidRDefault="00FD4400" w:rsidP="00A66178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 xml:space="preserve">В предстоящем периоде обеспечено сохранение нормативов отчислений в местные бюджеты. </w:t>
      </w:r>
    </w:p>
    <w:p w:rsidR="00CB4335" w:rsidRDefault="00FD4400" w:rsidP="00CB4335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>Кроме того, на укрепление финансовой устойчивости местных бюджетов направлены решения, принятые на Президиуме Правительства края при рассмотрении подходов к формиров</w:t>
      </w:r>
      <w:r w:rsidR="004024B9" w:rsidRPr="00F25C96">
        <w:rPr>
          <w:szCs w:val="28"/>
        </w:rPr>
        <w:t xml:space="preserve">анию бюджета на 2023–2025 годы </w:t>
      </w:r>
      <w:r w:rsidRPr="00F25C96">
        <w:rPr>
          <w:szCs w:val="28"/>
        </w:rPr>
        <w:t>в сфере межбюджетных отношений, в том числе:</w:t>
      </w:r>
    </w:p>
    <w:p w:rsidR="00CB4335" w:rsidRDefault="00FD4400" w:rsidP="00CB4335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>учтена индексация расходов местных бюджетов на оплату коммунальных услуг, содержание объектов</w:t>
      </w:r>
      <w:r w:rsidR="0062770B" w:rsidRPr="00F25C96">
        <w:rPr>
          <w:szCs w:val="28"/>
        </w:rPr>
        <w:t xml:space="preserve"> благоустройства, </w:t>
      </w:r>
      <w:r w:rsidR="00CB4335">
        <w:rPr>
          <w:szCs w:val="28"/>
        </w:rPr>
        <w:t xml:space="preserve">на 5,4 </w:t>
      </w:r>
      <w:r w:rsidRPr="00F25C96">
        <w:rPr>
          <w:szCs w:val="28"/>
        </w:rPr>
        <w:t>процента;</w:t>
      </w:r>
    </w:p>
    <w:p w:rsidR="00CB4335" w:rsidRDefault="00FD4400" w:rsidP="00CB4335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r w:rsidRPr="00F25C96">
        <w:rPr>
          <w:szCs w:val="28"/>
        </w:rPr>
        <w:t xml:space="preserve">учтено увеличение фондов оплаты труда с учетом решений </w:t>
      </w:r>
      <w:r w:rsidRPr="00F25C96">
        <w:rPr>
          <w:szCs w:val="28"/>
        </w:rPr>
        <w:br/>
        <w:t xml:space="preserve">об обеспечении целевых показателей соотношения средней заработной платы работников, обозначенных указами Президента Российской </w:t>
      </w:r>
      <w:r w:rsidR="00CB4335">
        <w:rPr>
          <w:szCs w:val="28"/>
        </w:rPr>
        <w:t>Федерации, принятых в 2022 году.</w:t>
      </w:r>
    </w:p>
    <w:p w:rsidR="00F66C33" w:rsidRPr="00F25C96" w:rsidRDefault="00F66C33" w:rsidP="00CB4335">
      <w:pPr>
        <w:pStyle w:val="a5"/>
        <w:shd w:val="clear" w:color="auto" w:fill="FFFFFF" w:themeFill="background1"/>
        <w:tabs>
          <w:tab w:val="right" w:pos="709"/>
        </w:tabs>
        <w:spacing w:after="0"/>
        <w:ind w:left="0" w:firstLine="567"/>
        <w:rPr>
          <w:szCs w:val="28"/>
        </w:rPr>
      </w:pPr>
      <w:proofErr w:type="gramStart"/>
      <w:r w:rsidRPr="00F25C96">
        <w:rPr>
          <w:szCs w:val="28"/>
        </w:rPr>
        <w:t xml:space="preserve">Идеология построения межбюджетных отношений на территории </w:t>
      </w:r>
      <w:proofErr w:type="spellStart"/>
      <w:r w:rsidR="004024B9" w:rsidRPr="00F25C96">
        <w:rPr>
          <w:szCs w:val="28"/>
        </w:rPr>
        <w:t>Тумаков</w:t>
      </w:r>
      <w:r w:rsidR="00077613" w:rsidRPr="00F25C96">
        <w:rPr>
          <w:szCs w:val="28"/>
        </w:rPr>
        <w:t>ского</w:t>
      </w:r>
      <w:proofErr w:type="spellEnd"/>
      <w:r w:rsidR="004024B9" w:rsidRPr="00F25C96">
        <w:rPr>
          <w:szCs w:val="28"/>
        </w:rPr>
        <w:t xml:space="preserve"> </w:t>
      </w:r>
      <w:r w:rsidRPr="00F25C96">
        <w:rPr>
          <w:szCs w:val="28"/>
        </w:rPr>
        <w:t>сельсовета определена из необходимости реализации Федерального закона от 6 октября 2003 года № 131-ФЗ «Об общих принципах организации местного самоуправления в Российской Федерации», решения</w:t>
      </w:r>
      <w:r w:rsidR="0051421B" w:rsidRPr="00F25C96">
        <w:rPr>
          <w:szCs w:val="28"/>
        </w:rPr>
        <w:t xml:space="preserve"> </w:t>
      </w:r>
      <w:r w:rsidRPr="00F25C96">
        <w:rPr>
          <w:szCs w:val="28"/>
        </w:rPr>
        <w:t xml:space="preserve"> </w:t>
      </w:r>
      <w:proofErr w:type="spellStart"/>
      <w:r w:rsidR="004024B9" w:rsidRPr="00F25C96">
        <w:rPr>
          <w:szCs w:val="28"/>
        </w:rPr>
        <w:t>Тумаков</w:t>
      </w:r>
      <w:r w:rsidR="00077613" w:rsidRPr="00F25C96">
        <w:rPr>
          <w:szCs w:val="28"/>
        </w:rPr>
        <w:t>ского</w:t>
      </w:r>
      <w:proofErr w:type="spellEnd"/>
      <w:r w:rsidRPr="00F25C96">
        <w:rPr>
          <w:szCs w:val="28"/>
        </w:rPr>
        <w:t xml:space="preserve"> сельского Совета депутатов от </w:t>
      </w:r>
      <w:r w:rsidR="003B03C6" w:rsidRPr="00F25C96">
        <w:rPr>
          <w:szCs w:val="28"/>
        </w:rPr>
        <w:t xml:space="preserve">13.11.2013 г. № 151 «Об утверждении Положения о бюджетном процессе в администрации </w:t>
      </w:r>
      <w:proofErr w:type="spellStart"/>
      <w:r w:rsidR="003B03C6" w:rsidRPr="00F25C96">
        <w:rPr>
          <w:szCs w:val="28"/>
        </w:rPr>
        <w:t>Тумаковского</w:t>
      </w:r>
      <w:proofErr w:type="spellEnd"/>
      <w:r w:rsidR="003B03C6" w:rsidRPr="00F25C96">
        <w:rPr>
          <w:szCs w:val="28"/>
        </w:rPr>
        <w:t xml:space="preserve"> сельсовета» </w:t>
      </w:r>
      <w:r w:rsidRPr="00F25C96">
        <w:rPr>
          <w:szCs w:val="28"/>
        </w:rPr>
        <w:t>и соответствующих нормативных правовых актов органов местного самоуправления.</w:t>
      </w:r>
      <w:proofErr w:type="gramEnd"/>
    </w:p>
    <w:p w:rsidR="00F66C33" w:rsidRPr="00CB4335" w:rsidRDefault="00F66C33" w:rsidP="00CB43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Взаимоотношения органов местного самоуправления должны строиться на принципах самос</w:t>
      </w:r>
      <w:r w:rsidR="008A0246" w:rsidRPr="00F25C96">
        <w:rPr>
          <w:color w:val="auto"/>
          <w:sz w:val="28"/>
          <w:szCs w:val="28"/>
        </w:rPr>
        <w:t>тоятельности бюджетов поселений</w:t>
      </w:r>
      <w:r w:rsidRPr="00F25C96">
        <w:rPr>
          <w:color w:val="auto"/>
          <w:sz w:val="28"/>
          <w:szCs w:val="28"/>
        </w:rPr>
        <w:t>; взаимной ответственности органов местного самоуправления района и поселений за соблюдением обязательств по межбюджетным отношениям.</w:t>
      </w:r>
    </w:p>
    <w:p w:rsidR="00F66C33" w:rsidRPr="00F25C96" w:rsidRDefault="00F66C33" w:rsidP="00CB4335">
      <w:pPr>
        <w:pStyle w:val="Default"/>
        <w:numPr>
          <w:ilvl w:val="0"/>
          <w:numId w:val="5"/>
        </w:numPr>
        <w:ind w:firstLine="567"/>
        <w:jc w:val="center"/>
        <w:rPr>
          <w:b/>
          <w:color w:val="auto"/>
          <w:sz w:val="28"/>
          <w:szCs w:val="28"/>
        </w:rPr>
      </w:pPr>
      <w:r w:rsidRPr="00F25C96">
        <w:rPr>
          <w:b/>
          <w:color w:val="auto"/>
          <w:sz w:val="28"/>
          <w:szCs w:val="28"/>
        </w:rPr>
        <w:lastRenderedPageBreak/>
        <w:t>Основные направления налоговой политики</w:t>
      </w:r>
    </w:p>
    <w:p w:rsidR="00F66C33" w:rsidRPr="00F25C96" w:rsidRDefault="00F66C33" w:rsidP="00CB4335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F25C96">
        <w:rPr>
          <w:b/>
          <w:color w:val="auto"/>
          <w:sz w:val="28"/>
          <w:szCs w:val="28"/>
        </w:rPr>
        <w:t>на 202</w:t>
      </w:r>
      <w:r w:rsidR="00FD4400" w:rsidRPr="00F25C96">
        <w:rPr>
          <w:b/>
          <w:color w:val="auto"/>
          <w:sz w:val="28"/>
          <w:szCs w:val="28"/>
        </w:rPr>
        <w:t>3</w:t>
      </w:r>
      <w:r w:rsidR="00D63161" w:rsidRPr="00F25C96">
        <w:rPr>
          <w:b/>
          <w:color w:val="auto"/>
          <w:sz w:val="28"/>
          <w:szCs w:val="28"/>
        </w:rPr>
        <w:t xml:space="preserve"> год </w:t>
      </w:r>
      <w:r w:rsidR="00FD4400" w:rsidRPr="00F25C96">
        <w:rPr>
          <w:b/>
          <w:color w:val="auto"/>
          <w:sz w:val="28"/>
          <w:szCs w:val="28"/>
        </w:rPr>
        <w:t>и на плановый период 2024</w:t>
      </w:r>
      <w:r w:rsidRPr="00F25C96">
        <w:rPr>
          <w:b/>
          <w:color w:val="auto"/>
          <w:sz w:val="28"/>
          <w:szCs w:val="28"/>
        </w:rPr>
        <w:t>-202</w:t>
      </w:r>
      <w:r w:rsidR="00FD4400" w:rsidRPr="00F25C96">
        <w:rPr>
          <w:b/>
          <w:color w:val="auto"/>
          <w:sz w:val="28"/>
          <w:szCs w:val="28"/>
        </w:rPr>
        <w:t>5</w:t>
      </w:r>
      <w:r w:rsidRPr="00F25C96">
        <w:rPr>
          <w:b/>
          <w:color w:val="auto"/>
          <w:sz w:val="28"/>
          <w:szCs w:val="28"/>
        </w:rPr>
        <w:t xml:space="preserve"> годов</w:t>
      </w:r>
    </w:p>
    <w:p w:rsidR="00F66C33" w:rsidRPr="00F25C96" w:rsidRDefault="00F66C33" w:rsidP="00F25C9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 xml:space="preserve">Основной </w:t>
      </w:r>
      <w:r w:rsidR="00850FD4" w:rsidRPr="00F25C96">
        <w:rPr>
          <w:color w:val="auto"/>
          <w:sz w:val="28"/>
          <w:szCs w:val="28"/>
        </w:rPr>
        <w:t>целью налоговой политики на 2023 год и на плановый период 2024</w:t>
      </w:r>
      <w:r w:rsidRPr="00F25C96">
        <w:rPr>
          <w:color w:val="auto"/>
          <w:sz w:val="28"/>
          <w:szCs w:val="28"/>
        </w:rPr>
        <w:t>-202</w:t>
      </w:r>
      <w:r w:rsidR="00850FD4" w:rsidRPr="00F25C96">
        <w:rPr>
          <w:color w:val="auto"/>
          <w:sz w:val="28"/>
          <w:szCs w:val="28"/>
        </w:rPr>
        <w:t>5</w:t>
      </w:r>
      <w:r w:rsidRPr="00F25C96">
        <w:rPr>
          <w:color w:val="auto"/>
          <w:sz w:val="28"/>
          <w:szCs w:val="28"/>
        </w:rPr>
        <w:t xml:space="preserve"> годов остается обеспечение сбалансированности и устойчивости бюджета поселения с учетом текущей экономической ситуации.</w:t>
      </w: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Для достижения указанной цели необходимо сосредоточить усилия на решении задачи по обеспечению необх</w:t>
      </w:r>
      <w:r w:rsidR="00850FD4" w:rsidRPr="00F25C96">
        <w:rPr>
          <w:color w:val="auto"/>
          <w:sz w:val="28"/>
          <w:szCs w:val="28"/>
        </w:rPr>
        <w:t>одимого уровня доходов местного</w:t>
      </w:r>
      <w:r w:rsidRPr="00F25C96">
        <w:rPr>
          <w:color w:val="auto"/>
          <w:sz w:val="28"/>
          <w:szCs w:val="28"/>
        </w:rPr>
        <w:t xml:space="preserve"> бюджета. </w:t>
      </w: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Основными направле</w:t>
      </w:r>
      <w:r w:rsidR="00850FD4" w:rsidRPr="00F25C96">
        <w:rPr>
          <w:color w:val="auto"/>
          <w:sz w:val="28"/>
          <w:szCs w:val="28"/>
        </w:rPr>
        <w:t>ниями на</w:t>
      </w:r>
      <w:r w:rsidR="00CB4335">
        <w:rPr>
          <w:color w:val="auto"/>
          <w:sz w:val="28"/>
          <w:szCs w:val="28"/>
        </w:rPr>
        <w:t xml:space="preserve">логовой политики на 2023 год и </w:t>
      </w:r>
      <w:r w:rsidR="00850FD4" w:rsidRPr="00F25C96">
        <w:rPr>
          <w:color w:val="auto"/>
          <w:sz w:val="28"/>
          <w:szCs w:val="28"/>
        </w:rPr>
        <w:t>плановый период 2024</w:t>
      </w:r>
      <w:r w:rsidRPr="00F25C96">
        <w:rPr>
          <w:color w:val="auto"/>
          <w:sz w:val="28"/>
          <w:szCs w:val="28"/>
        </w:rPr>
        <w:t>-202</w:t>
      </w:r>
      <w:r w:rsidR="00850FD4" w:rsidRPr="00F25C96">
        <w:rPr>
          <w:color w:val="auto"/>
          <w:sz w:val="28"/>
          <w:szCs w:val="28"/>
        </w:rPr>
        <w:t>5 годов явля</w:t>
      </w:r>
      <w:r w:rsidR="00CB4335">
        <w:rPr>
          <w:color w:val="auto"/>
          <w:sz w:val="28"/>
          <w:szCs w:val="28"/>
        </w:rPr>
        <w:t>ю</w:t>
      </w:r>
      <w:r w:rsidRPr="00F25C96">
        <w:rPr>
          <w:color w:val="auto"/>
          <w:sz w:val="28"/>
          <w:szCs w:val="28"/>
        </w:rPr>
        <w:t>тся:</w:t>
      </w: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задолженности;</w:t>
      </w: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улучшение качества администрирования налоговых доходов;</w:t>
      </w:r>
    </w:p>
    <w:p w:rsidR="00F66C33" w:rsidRPr="00F25C96" w:rsidRDefault="00F66C33" w:rsidP="00F25C9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>оказание содействия налоговым органам по администрированию ими доходов бюджета поселени</w:t>
      </w:r>
      <w:r w:rsidR="00CB4335">
        <w:rPr>
          <w:color w:val="auto"/>
          <w:sz w:val="28"/>
          <w:szCs w:val="28"/>
        </w:rPr>
        <w:t>я, по представлению сведений об</w:t>
      </w:r>
      <w:r w:rsidRPr="00F25C96">
        <w:rPr>
          <w:color w:val="auto"/>
          <w:sz w:val="28"/>
          <w:szCs w:val="28"/>
        </w:rPr>
        <w:t xml:space="preserve"> объектах недвижимого имущества, используемого для осуществления розничной торговли, и сведений об осуществлении предпринимательской деятельности плательщиками единого налога на вмененный доход д</w:t>
      </w:r>
      <w:r w:rsidR="00CB4335">
        <w:rPr>
          <w:color w:val="auto"/>
          <w:sz w:val="28"/>
          <w:szCs w:val="28"/>
        </w:rPr>
        <w:t>ля отдельных видов деятельности.</w:t>
      </w:r>
    </w:p>
    <w:p w:rsidR="00F66C33" w:rsidRPr="00CB4335" w:rsidRDefault="00F66C33" w:rsidP="00CB43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25C96">
        <w:rPr>
          <w:color w:val="auto"/>
          <w:sz w:val="28"/>
          <w:szCs w:val="28"/>
        </w:rPr>
        <w:t xml:space="preserve">Проведение предсказуемой и ответственной бюджетной и налоговой политики, обеспечение долгосрочной сбалансированности и устойчивости бюджетной системы муниципального образования </w:t>
      </w:r>
      <w:proofErr w:type="spellStart"/>
      <w:r w:rsidR="00DA7583" w:rsidRPr="00F25C96">
        <w:rPr>
          <w:color w:val="auto"/>
          <w:sz w:val="28"/>
          <w:szCs w:val="28"/>
        </w:rPr>
        <w:t>Тумаковский</w:t>
      </w:r>
      <w:proofErr w:type="spellEnd"/>
      <w:r w:rsidRPr="00F25C96">
        <w:rPr>
          <w:color w:val="auto"/>
          <w:sz w:val="28"/>
          <w:szCs w:val="28"/>
        </w:rPr>
        <w:t xml:space="preserve"> сельсовет обеспечат экономическую стабильность поселения и необходимые условия для повышения эффективности деятельности органа местного самоуправления.</w:t>
      </w:r>
    </w:p>
    <w:p w:rsidR="00F66C33" w:rsidRPr="00F25C96" w:rsidRDefault="00D63161" w:rsidP="00F25C96">
      <w:pPr>
        <w:keepNext/>
        <w:keepLines/>
        <w:ind w:firstLine="567"/>
        <w:rPr>
          <w:rFonts w:ascii="Times New Roman" w:hAnsi="Times New Roman" w:cs="Times New Roman"/>
          <w:szCs w:val="28"/>
        </w:rPr>
      </w:pPr>
      <w:r w:rsidRPr="00F25C96">
        <w:rPr>
          <w:rFonts w:ascii="Times New Roman" w:hAnsi="Times New Roman" w:cs="Times New Roman"/>
          <w:szCs w:val="28"/>
        </w:rPr>
        <w:t>Долговая полит</w:t>
      </w:r>
      <w:r w:rsidR="00850FD4" w:rsidRPr="00F25C96">
        <w:rPr>
          <w:rFonts w:ascii="Times New Roman" w:hAnsi="Times New Roman" w:cs="Times New Roman"/>
          <w:szCs w:val="28"/>
        </w:rPr>
        <w:t>ика на 2023 год и плановый период 2024-2025</w:t>
      </w:r>
      <w:r w:rsidR="00F66C33" w:rsidRPr="00F25C96">
        <w:rPr>
          <w:rFonts w:ascii="Times New Roman" w:hAnsi="Times New Roman" w:cs="Times New Roman"/>
          <w:szCs w:val="28"/>
        </w:rPr>
        <w:t xml:space="preserve">годов </w:t>
      </w:r>
      <w:proofErr w:type="spellStart"/>
      <w:r w:rsidR="00DA7583" w:rsidRPr="00F25C96">
        <w:rPr>
          <w:rFonts w:ascii="Times New Roman" w:hAnsi="Times New Roman" w:cs="Times New Roman"/>
          <w:szCs w:val="28"/>
        </w:rPr>
        <w:t>Тумаков</w:t>
      </w:r>
      <w:r w:rsidR="00810759" w:rsidRPr="00F25C96">
        <w:rPr>
          <w:rFonts w:ascii="Times New Roman" w:hAnsi="Times New Roman" w:cs="Times New Roman"/>
          <w:szCs w:val="28"/>
        </w:rPr>
        <w:t>ского</w:t>
      </w:r>
      <w:proofErr w:type="spellEnd"/>
      <w:r w:rsidR="00DA7583" w:rsidRPr="00F25C96">
        <w:rPr>
          <w:rFonts w:ascii="Times New Roman" w:hAnsi="Times New Roman" w:cs="Times New Roman"/>
          <w:szCs w:val="28"/>
        </w:rPr>
        <w:t xml:space="preserve"> </w:t>
      </w:r>
      <w:r w:rsidR="00F66C33" w:rsidRPr="00F25C96">
        <w:rPr>
          <w:rFonts w:ascii="Times New Roman" w:hAnsi="Times New Roman" w:cs="Times New Roman"/>
          <w:szCs w:val="28"/>
        </w:rPr>
        <w:t xml:space="preserve">сельсовета не предусматривает возникновение муниципального долга. </w:t>
      </w:r>
    </w:p>
    <w:p w:rsidR="00F66C33" w:rsidRPr="00F25C96" w:rsidRDefault="00F66C33" w:rsidP="00F25C96">
      <w:pPr>
        <w:keepNext/>
        <w:keepLines/>
        <w:ind w:firstLine="567"/>
        <w:rPr>
          <w:rFonts w:ascii="Times New Roman" w:hAnsi="Times New Roman" w:cs="Times New Roman"/>
          <w:szCs w:val="28"/>
        </w:rPr>
      </w:pPr>
    </w:p>
    <w:p w:rsidR="003A3F62" w:rsidRDefault="003A3F62">
      <w:pPr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4335" w:rsidRDefault="00CB4335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4335" w:rsidRDefault="00EF3D50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 xml:space="preserve">к основным направлениям  бюджетной </w:t>
      </w:r>
      <w:r w:rsidR="00796331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EF3D50">
        <w:rPr>
          <w:rFonts w:ascii="Times New Roman" w:hAnsi="Times New Roman" w:cs="Times New Roman"/>
          <w:sz w:val="24"/>
          <w:szCs w:val="24"/>
        </w:rPr>
        <w:t>политик</w:t>
      </w:r>
      <w:r w:rsidR="00796331">
        <w:rPr>
          <w:rFonts w:ascii="Times New Roman" w:hAnsi="Times New Roman" w:cs="Times New Roman"/>
          <w:sz w:val="24"/>
          <w:szCs w:val="24"/>
        </w:rPr>
        <w:t xml:space="preserve">и </w:t>
      </w:r>
      <w:r w:rsidRPr="00EF3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35" w:rsidRDefault="00EF3D50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F3D50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EF3D5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CB4335" w:rsidRDefault="00CB4335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50" w:rsidRPr="00EF3D50">
        <w:rPr>
          <w:rFonts w:ascii="Times New Roman" w:hAnsi="Times New Roman" w:cs="Times New Roman"/>
          <w:sz w:val="24"/>
          <w:szCs w:val="24"/>
        </w:rPr>
        <w:t>района н</w:t>
      </w:r>
      <w:r w:rsidR="00796331">
        <w:rPr>
          <w:rFonts w:ascii="Times New Roman" w:hAnsi="Times New Roman" w:cs="Times New Roman"/>
          <w:sz w:val="24"/>
          <w:szCs w:val="24"/>
        </w:rPr>
        <w:t xml:space="preserve">а </w:t>
      </w:r>
      <w:r w:rsidR="00EF3D50" w:rsidRPr="00EF3D50">
        <w:rPr>
          <w:rFonts w:ascii="Times New Roman" w:hAnsi="Times New Roman" w:cs="Times New Roman"/>
          <w:sz w:val="24"/>
          <w:szCs w:val="24"/>
        </w:rPr>
        <w:t>20</w:t>
      </w:r>
      <w:r w:rsidR="00EF3D50">
        <w:rPr>
          <w:rFonts w:ascii="Times New Roman" w:hAnsi="Times New Roman" w:cs="Times New Roman"/>
          <w:sz w:val="24"/>
          <w:szCs w:val="24"/>
        </w:rPr>
        <w:t>23</w:t>
      </w:r>
      <w:r w:rsidR="00EF3D50" w:rsidRPr="00EF3D50">
        <w:rPr>
          <w:rFonts w:ascii="Times New Roman" w:hAnsi="Times New Roman" w:cs="Times New Roman"/>
          <w:sz w:val="24"/>
          <w:szCs w:val="24"/>
        </w:rPr>
        <w:t xml:space="preserve"> год и </w:t>
      </w:r>
    </w:p>
    <w:p w:rsidR="00EF3D50" w:rsidRPr="00796331" w:rsidRDefault="00EF3D50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D5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3D5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F3D50" w:rsidRPr="00EF3D50" w:rsidRDefault="00EF3D50" w:rsidP="00EF3D50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EF3D50" w:rsidRPr="00EF3D50" w:rsidRDefault="00EF3D50" w:rsidP="00EF3D50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CB4335" w:rsidRDefault="00CB4335" w:rsidP="00EF3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B4335" w:rsidRDefault="00EF3D50" w:rsidP="00EF3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spellStart"/>
      <w:r w:rsidRPr="00EF3D50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EF3D5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F3D50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EF3D5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B4335" w:rsidRDefault="00EF3D50" w:rsidP="00EF3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 xml:space="preserve">и объемы бюджетных ассигнований, предусмотренных на их реализацию </w:t>
      </w:r>
    </w:p>
    <w:p w:rsidR="00CB4335" w:rsidRDefault="00EF3D50" w:rsidP="00EF3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proofErr w:type="spellStart"/>
      <w:r w:rsidRPr="00EF3D50">
        <w:rPr>
          <w:rFonts w:ascii="Times New Roman" w:hAnsi="Times New Roman" w:cs="Times New Roman"/>
          <w:sz w:val="24"/>
          <w:szCs w:val="24"/>
        </w:rPr>
        <w:t>Тумаковско</w:t>
      </w:r>
      <w:r w:rsidR="00CB43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B4335">
        <w:rPr>
          <w:rFonts w:ascii="Times New Roman" w:hAnsi="Times New Roman" w:cs="Times New Roman"/>
          <w:sz w:val="24"/>
          <w:szCs w:val="24"/>
        </w:rPr>
        <w:t xml:space="preserve">  сельского Совета депутатов </w:t>
      </w:r>
    </w:p>
    <w:p w:rsidR="00EF3D50" w:rsidRPr="00EF3D50" w:rsidRDefault="00EF3D50" w:rsidP="00EF3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>«О б</w:t>
      </w:r>
      <w:r w:rsidR="00CB4335">
        <w:rPr>
          <w:rFonts w:ascii="Times New Roman" w:hAnsi="Times New Roman" w:cs="Times New Roman"/>
          <w:sz w:val="24"/>
          <w:szCs w:val="24"/>
        </w:rPr>
        <w:t xml:space="preserve">юджете </w:t>
      </w:r>
      <w:proofErr w:type="spellStart"/>
      <w:r w:rsidR="00CB4335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CB433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F3D50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F3D5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D5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3D50">
        <w:rPr>
          <w:rFonts w:ascii="Times New Roman" w:hAnsi="Times New Roman" w:cs="Times New Roman"/>
          <w:sz w:val="24"/>
          <w:szCs w:val="24"/>
        </w:rPr>
        <w:t xml:space="preserve">годов» </w:t>
      </w:r>
    </w:p>
    <w:p w:rsidR="00EF3D50" w:rsidRPr="00EF3D50" w:rsidRDefault="00EF3D50" w:rsidP="00EF3D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40"/>
        <w:gridCol w:w="1253"/>
        <w:gridCol w:w="1276"/>
      </w:tblGrid>
      <w:tr w:rsidR="00EF3D50" w:rsidRPr="00EF3D50" w:rsidTr="00C1408F">
        <w:trPr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</w:t>
            </w:r>
            <w:proofErr w:type="spellStart"/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Тумаковского</w:t>
            </w:r>
            <w:proofErr w:type="spellEnd"/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средств,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EF3D50" w:rsidRPr="00EF3D50" w:rsidTr="00C1408F">
        <w:trPr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0" w:rsidRPr="00EF3D50" w:rsidRDefault="00EF3D50" w:rsidP="00EF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EF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EF3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EF3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три года</w:t>
            </w:r>
          </w:p>
        </w:tc>
      </w:tr>
      <w:tr w:rsidR="00EF3D50" w:rsidRPr="00EF3D50" w:rsidTr="00C140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"Обеспечение комплекса условий для благоприятной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ной среды населения </w:t>
            </w:r>
            <w:proofErr w:type="spellStart"/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Тумаковского</w:t>
            </w:r>
            <w:proofErr w:type="spellEnd"/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EF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4123,4</w:t>
            </w:r>
          </w:p>
        </w:tc>
      </w:tr>
      <w:tr w:rsidR="00C6721A" w:rsidRPr="00EF3D50" w:rsidTr="00C1408F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21A" w:rsidRPr="00EF3D50" w:rsidRDefault="00C6721A" w:rsidP="00C1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1A" w:rsidRPr="00EF3D50" w:rsidRDefault="00C6721A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Всего 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21A" w:rsidRPr="00EF3D50" w:rsidRDefault="00C6721A" w:rsidP="000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21A" w:rsidRPr="00EF3D50" w:rsidRDefault="00C6721A" w:rsidP="000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21A" w:rsidRPr="00EF3D50" w:rsidRDefault="00C6721A" w:rsidP="000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21A" w:rsidRPr="00EF3D50" w:rsidRDefault="00C6721A" w:rsidP="000C4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4123,4</w:t>
            </w:r>
          </w:p>
        </w:tc>
      </w:tr>
      <w:tr w:rsidR="00EF3D50" w:rsidRPr="00EF3D50" w:rsidTr="00C1408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50" w:rsidRPr="00EF3D50" w:rsidRDefault="00EF3D50" w:rsidP="00C1408F">
            <w:pPr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Доля программных расходов</w:t>
            </w:r>
            <w:r w:rsidRPr="00EF3D5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textAlignment w:val="bott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textAlignment w:val="bott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jc w:val="center"/>
              <w:textAlignment w:val="bott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0" w:rsidRPr="00EF3D50" w:rsidRDefault="00EF3D50" w:rsidP="00C1408F">
            <w:pPr>
              <w:pStyle w:val="a8"/>
              <w:spacing w:after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22,7</w:t>
            </w:r>
          </w:p>
        </w:tc>
      </w:tr>
    </w:tbl>
    <w:p w:rsidR="00EF3D50" w:rsidRPr="00EF3D50" w:rsidRDefault="00EF3D50" w:rsidP="00EF3D50">
      <w:pPr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331" w:rsidRDefault="00796331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6331" w:rsidRPr="00EF3D50" w:rsidRDefault="00796331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CB4335">
      <w:pPr>
        <w:rPr>
          <w:rFonts w:ascii="Times New Roman" w:hAnsi="Times New Roman" w:cs="Times New Roman"/>
          <w:sz w:val="24"/>
          <w:szCs w:val="24"/>
        </w:rPr>
      </w:pPr>
    </w:p>
    <w:p w:rsidR="00EF3D50" w:rsidRPr="00EF3D50" w:rsidRDefault="00EF3D50" w:rsidP="00EF3D50">
      <w:pPr>
        <w:rPr>
          <w:rFonts w:ascii="Times New Roman" w:hAnsi="Times New Roman" w:cs="Times New Roman"/>
          <w:sz w:val="24"/>
          <w:szCs w:val="24"/>
        </w:rPr>
      </w:pPr>
    </w:p>
    <w:p w:rsidR="00CB4335" w:rsidRPr="00EF3D50" w:rsidRDefault="00CB4335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B4335" w:rsidRDefault="00CB4335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 xml:space="preserve">к основным направлениям  бюджетной </w:t>
      </w:r>
      <w:r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EF3D50">
        <w:rPr>
          <w:rFonts w:ascii="Times New Roman" w:hAnsi="Times New Roman" w:cs="Times New Roman"/>
          <w:sz w:val="24"/>
          <w:szCs w:val="24"/>
        </w:rPr>
        <w:t>политик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F3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35" w:rsidRDefault="00CB4335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F3D50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EF3D5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CB4335" w:rsidRDefault="00CB4335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50">
        <w:rPr>
          <w:rFonts w:ascii="Times New Roman" w:hAnsi="Times New Roman" w:cs="Times New Roman"/>
          <w:sz w:val="24"/>
          <w:szCs w:val="24"/>
        </w:rPr>
        <w:t>района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F3D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F3D50">
        <w:rPr>
          <w:rFonts w:ascii="Times New Roman" w:hAnsi="Times New Roman" w:cs="Times New Roman"/>
          <w:sz w:val="24"/>
          <w:szCs w:val="24"/>
        </w:rPr>
        <w:t xml:space="preserve"> год и </w:t>
      </w:r>
    </w:p>
    <w:p w:rsidR="00CB4335" w:rsidRPr="00796331" w:rsidRDefault="00CB4335" w:rsidP="00CB4335">
      <w:pPr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F3D50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D5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3D5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right"/>
        <w:rPr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right"/>
        <w:rPr>
          <w:noProof/>
          <w:color w:val="1F497D"/>
          <w:sz w:val="24"/>
        </w:rPr>
      </w:pPr>
    </w:p>
    <w:p w:rsidR="00CB4335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sz w:val="24"/>
        </w:rPr>
      </w:pPr>
      <w:r w:rsidRPr="00EF3D50">
        <w:rPr>
          <w:b/>
          <w:sz w:val="24"/>
        </w:rPr>
        <w:t xml:space="preserve">Параметры проекта сельского бюджета </w:t>
      </w:r>
    </w:p>
    <w:p w:rsidR="00EF3D50" w:rsidRPr="00EF3D50" w:rsidRDefault="00EF3D50" w:rsidP="00CB4335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sz w:val="24"/>
        </w:rPr>
      </w:pPr>
      <w:r w:rsidRPr="00EF3D50">
        <w:rPr>
          <w:b/>
          <w:sz w:val="24"/>
        </w:rPr>
        <w:t>на 20</w:t>
      </w:r>
      <w:r w:rsidR="004034DB">
        <w:rPr>
          <w:b/>
          <w:sz w:val="24"/>
        </w:rPr>
        <w:t>23</w:t>
      </w:r>
      <w:r w:rsidRPr="00EF3D50">
        <w:rPr>
          <w:b/>
          <w:sz w:val="24"/>
        </w:rPr>
        <w:t>-202</w:t>
      </w:r>
      <w:r w:rsidR="00F464BC">
        <w:rPr>
          <w:b/>
          <w:sz w:val="24"/>
        </w:rPr>
        <w:t>5</w:t>
      </w:r>
      <w:r w:rsidRPr="00EF3D50">
        <w:rPr>
          <w:b/>
          <w:sz w:val="24"/>
        </w:rPr>
        <w:t xml:space="preserve"> годы, тыс. рублей</w:t>
      </w: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sz w:val="24"/>
        </w:rPr>
      </w:pPr>
    </w:p>
    <w:tbl>
      <w:tblPr>
        <w:tblW w:w="9807" w:type="dxa"/>
        <w:tblInd w:w="-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672"/>
        <w:gridCol w:w="1028"/>
        <w:gridCol w:w="1028"/>
        <w:gridCol w:w="1117"/>
      </w:tblGrid>
      <w:tr w:rsidR="00EF3D50" w:rsidRPr="00EF3D50" w:rsidTr="00C1408F">
        <w:trPr>
          <w:trHeight w:val="381"/>
        </w:trPr>
        <w:tc>
          <w:tcPr>
            <w:tcW w:w="49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67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F4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46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F4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46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F4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46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F4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46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F3D50" w:rsidRPr="00EF3D50" w:rsidTr="00C1408F">
        <w:trPr>
          <w:trHeight w:val="440"/>
        </w:trPr>
        <w:tc>
          <w:tcPr>
            <w:tcW w:w="4962" w:type="dxa"/>
            <w:shd w:val="pct20" w:color="auto" w:fill="FFFFFF"/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ДОХОДЫ, в т.ч. </w:t>
            </w:r>
          </w:p>
        </w:tc>
        <w:tc>
          <w:tcPr>
            <w:tcW w:w="1672" w:type="dxa"/>
            <w:shd w:val="pct20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8153,1</w:t>
            </w:r>
          </w:p>
        </w:tc>
        <w:tc>
          <w:tcPr>
            <w:tcW w:w="1028" w:type="dxa"/>
            <w:shd w:val="pct20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6334,5</w:t>
            </w:r>
          </w:p>
        </w:tc>
        <w:tc>
          <w:tcPr>
            <w:tcW w:w="1028" w:type="dxa"/>
            <w:shd w:val="pct20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5932,3</w:t>
            </w:r>
          </w:p>
        </w:tc>
        <w:tc>
          <w:tcPr>
            <w:tcW w:w="1117" w:type="dxa"/>
            <w:shd w:val="pct20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5817,6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доходы, в т.ч.: </w:t>
            </w:r>
          </w:p>
        </w:tc>
        <w:tc>
          <w:tcPr>
            <w:tcW w:w="1672" w:type="dxa"/>
            <w:shd w:val="clear" w:color="auto" w:fill="FFFFFF"/>
            <w:tcMar>
              <w:top w:w="74" w:type="dxa"/>
              <w:left w:w="142" w:type="dxa"/>
              <w:bottom w:w="74" w:type="dxa"/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6816,0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6242,7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5836,2</w:t>
            </w:r>
          </w:p>
        </w:tc>
        <w:tc>
          <w:tcPr>
            <w:tcW w:w="1117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5814,5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AB0CA6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1501,8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968,7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1007,5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1065,9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дотации из краевого бюджета</w:t>
            </w:r>
            <w:r w:rsidRPr="00EF3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AB0CA6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4683,4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4643,2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4324,1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037402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4244,00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CB4335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средства </w:t>
            </w:r>
          </w:p>
          <w:p w:rsidR="00EF3D50" w:rsidRPr="00EF3D50" w:rsidRDefault="00CB4335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F3D50"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бюджета </w:t>
            </w:r>
          </w:p>
        </w:tc>
        <w:tc>
          <w:tcPr>
            <w:tcW w:w="1672" w:type="dxa"/>
            <w:shd w:val="clear" w:color="auto" w:fill="FFFFFF"/>
            <w:tcMar>
              <w:top w:w="74" w:type="dxa"/>
              <w:left w:w="142" w:type="dxa"/>
              <w:bottom w:w="74" w:type="dxa"/>
              <w:right w:w="227" w:type="dxa"/>
            </w:tcMar>
            <w:vAlign w:val="center"/>
          </w:tcPr>
          <w:p w:rsidR="00EF3D50" w:rsidRPr="00EF3D50" w:rsidRDefault="00AB0CA6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1337,1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17" w:type="dxa"/>
            <w:shd w:val="clear" w:color="auto" w:fill="FFFFFF"/>
            <w:tcMar>
              <w:top w:w="28" w:type="dxa"/>
              <w:left w:w="15" w:type="dxa"/>
              <w:bottom w:w="28" w:type="dxa"/>
              <w:right w:w="113" w:type="dxa"/>
            </w:tcMar>
            <w:vAlign w:val="center"/>
          </w:tcPr>
          <w:p w:rsidR="00EF3D50" w:rsidRPr="00EF3D50" w:rsidRDefault="00F464B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F3D50" w:rsidRPr="00EF3D50" w:rsidTr="00C1408F">
        <w:trPr>
          <w:trHeight w:val="501"/>
        </w:trPr>
        <w:tc>
          <w:tcPr>
            <w:tcW w:w="4962" w:type="dxa"/>
            <w:shd w:val="pct20" w:color="auto" w:fill="FFFFFF"/>
            <w:vAlign w:val="center"/>
          </w:tcPr>
          <w:p w:rsidR="00EF3D50" w:rsidRPr="00EF3D50" w:rsidRDefault="00CB4335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  <w:r w:rsidR="00EF3D50"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 т. ч. </w:t>
            </w:r>
          </w:p>
        </w:tc>
        <w:tc>
          <w:tcPr>
            <w:tcW w:w="1672" w:type="dxa"/>
            <w:shd w:val="pct20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8338,0</w:t>
            </w:r>
          </w:p>
        </w:tc>
        <w:tc>
          <w:tcPr>
            <w:tcW w:w="1028" w:type="dxa"/>
            <w:shd w:val="pct20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6359,9</w:t>
            </w:r>
          </w:p>
        </w:tc>
        <w:tc>
          <w:tcPr>
            <w:tcW w:w="1028" w:type="dxa"/>
            <w:shd w:val="pct20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5959,0</w:t>
            </w:r>
          </w:p>
        </w:tc>
        <w:tc>
          <w:tcPr>
            <w:tcW w:w="1117" w:type="dxa"/>
            <w:shd w:val="pct20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5844,3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собственных средств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7000,9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5637,3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5358,2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5336,6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>Расходы за счет краевых средств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1337,1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722,6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507,7</w:t>
            </w:r>
          </w:p>
        </w:tc>
      </w:tr>
      <w:tr w:rsidR="00EF3D50" w:rsidRPr="00EF3D50" w:rsidTr="00C1408F">
        <w:trPr>
          <w:trHeight w:val="403"/>
        </w:trPr>
        <w:tc>
          <w:tcPr>
            <w:tcW w:w="4962" w:type="dxa"/>
            <w:shd w:val="pct20" w:color="auto" w:fill="FFFFFF"/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1672" w:type="dxa"/>
            <w:shd w:val="pct20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-184,9</w:t>
            </w:r>
          </w:p>
        </w:tc>
        <w:tc>
          <w:tcPr>
            <w:tcW w:w="1028" w:type="dxa"/>
            <w:shd w:val="pct20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-25,4</w:t>
            </w:r>
          </w:p>
        </w:tc>
        <w:tc>
          <w:tcPr>
            <w:tcW w:w="1028" w:type="dxa"/>
            <w:shd w:val="pct20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-26,7</w:t>
            </w:r>
          </w:p>
        </w:tc>
        <w:tc>
          <w:tcPr>
            <w:tcW w:w="1117" w:type="dxa"/>
            <w:shd w:val="pct20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-26,7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ИСТОЧНИКИ: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Переходящие остатки на счетах местного бюджета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3671FC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C6721A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D50" w:rsidRPr="00EF3D50" w:rsidTr="00C1408F">
        <w:trPr>
          <w:trHeight w:val="20"/>
        </w:trPr>
        <w:tc>
          <w:tcPr>
            <w:tcW w:w="4962" w:type="dxa"/>
            <w:shd w:val="clear" w:color="auto" w:fill="FFFFFF"/>
            <w:vAlign w:val="center"/>
          </w:tcPr>
          <w:p w:rsidR="00EF3D50" w:rsidRPr="00EF3D50" w:rsidRDefault="00EF3D50" w:rsidP="00C1408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3D50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672" w:type="dxa"/>
            <w:shd w:val="clear" w:color="auto" w:fill="FFFFFF"/>
            <w:tcMar>
              <w:right w:w="227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  <w:tcMar>
              <w:top w:w="74" w:type="dxa"/>
              <w:left w:w="113" w:type="dxa"/>
              <w:bottom w:w="74" w:type="dxa"/>
              <w:right w:w="113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FFF"/>
            <w:tcMar>
              <w:top w:w="74" w:type="dxa"/>
              <w:left w:w="142" w:type="dxa"/>
              <w:bottom w:w="74" w:type="dxa"/>
            </w:tcMar>
            <w:vAlign w:val="center"/>
          </w:tcPr>
          <w:p w:rsidR="00EF3D50" w:rsidRPr="00EF3D50" w:rsidRDefault="00EF3D50" w:rsidP="00C1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 w:rsidP="00EF3D50">
      <w:pPr>
        <w:pStyle w:val="a9"/>
        <w:tabs>
          <w:tab w:val="center" w:pos="-1843"/>
          <w:tab w:val="right" w:pos="10632"/>
        </w:tabs>
        <w:ind w:firstLine="709"/>
        <w:jc w:val="center"/>
        <w:rPr>
          <w:b/>
          <w:noProof/>
          <w:color w:val="1F497D"/>
          <w:sz w:val="24"/>
        </w:rPr>
      </w:pPr>
    </w:p>
    <w:p w:rsidR="00EF3D50" w:rsidRPr="00EF3D50" w:rsidRDefault="00EF3D50">
      <w:pPr>
        <w:rPr>
          <w:rFonts w:ascii="Times New Roman" w:hAnsi="Times New Roman" w:cs="Times New Roman"/>
          <w:sz w:val="24"/>
          <w:szCs w:val="24"/>
        </w:rPr>
      </w:pPr>
    </w:p>
    <w:sectPr w:rsidR="00EF3D50" w:rsidRPr="00EF3D50" w:rsidSect="00A66178">
      <w:pgSz w:w="11906" w:h="16838"/>
      <w:pgMar w:top="1134" w:right="566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BAD88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E0307"/>
    <w:multiLevelType w:val="hybridMultilevel"/>
    <w:tmpl w:val="E40C2860"/>
    <w:lvl w:ilvl="0" w:tplc="55CA9E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810DD"/>
    <w:multiLevelType w:val="multilevel"/>
    <w:tmpl w:val="F7B46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AE344B"/>
    <w:multiLevelType w:val="hybridMultilevel"/>
    <w:tmpl w:val="5808AFE0"/>
    <w:lvl w:ilvl="0" w:tplc="D4D0E728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CF7"/>
    <w:multiLevelType w:val="multilevel"/>
    <w:tmpl w:val="8A94C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E615524"/>
    <w:multiLevelType w:val="hybridMultilevel"/>
    <w:tmpl w:val="92763356"/>
    <w:lvl w:ilvl="0" w:tplc="79FE75AA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33"/>
    <w:rsid w:val="0001009A"/>
    <w:rsid w:val="00020B37"/>
    <w:rsid w:val="00037402"/>
    <w:rsid w:val="00077613"/>
    <w:rsid w:val="000B609C"/>
    <w:rsid w:val="00141B0D"/>
    <w:rsid w:val="001A5117"/>
    <w:rsid w:val="001E2219"/>
    <w:rsid w:val="0023559F"/>
    <w:rsid w:val="00240496"/>
    <w:rsid w:val="002534CA"/>
    <w:rsid w:val="00270B73"/>
    <w:rsid w:val="002B7F5F"/>
    <w:rsid w:val="0032757A"/>
    <w:rsid w:val="00341002"/>
    <w:rsid w:val="003520E5"/>
    <w:rsid w:val="00356882"/>
    <w:rsid w:val="003671FC"/>
    <w:rsid w:val="003A3F62"/>
    <w:rsid w:val="003B03C6"/>
    <w:rsid w:val="003B7663"/>
    <w:rsid w:val="003E20C0"/>
    <w:rsid w:val="004024B9"/>
    <w:rsid w:val="004034DB"/>
    <w:rsid w:val="004E1347"/>
    <w:rsid w:val="0051421B"/>
    <w:rsid w:val="0052578B"/>
    <w:rsid w:val="00530372"/>
    <w:rsid w:val="00547AA1"/>
    <w:rsid w:val="00557E48"/>
    <w:rsid w:val="005B5889"/>
    <w:rsid w:val="0062770B"/>
    <w:rsid w:val="00651468"/>
    <w:rsid w:val="006A3BD5"/>
    <w:rsid w:val="00721EAF"/>
    <w:rsid w:val="00740D28"/>
    <w:rsid w:val="00796331"/>
    <w:rsid w:val="007F0649"/>
    <w:rsid w:val="00810759"/>
    <w:rsid w:val="00817278"/>
    <w:rsid w:val="00817FF3"/>
    <w:rsid w:val="0084319C"/>
    <w:rsid w:val="00850FD4"/>
    <w:rsid w:val="008979A9"/>
    <w:rsid w:val="008A0246"/>
    <w:rsid w:val="00913892"/>
    <w:rsid w:val="00915FB5"/>
    <w:rsid w:val="00922F4D"/>
    <w:rsid w:val="00963D72"/>
    <w:rsid w:val="00A236A4"/>
    <w:rsid w:val="00A51921"/>
    <w:rsid w:val="00A57BBA"/>
    <w:rsid w:val="00A66178"/>
    <w:rsid w:val="00AB0CA6"/>
    <w:rsid w:val="00AC2E37"/>
    <w:rsid w:val="00B00ECD"/>
    <w:rsid w:val="00B924B9"/>
    <w:rsid w:val="00C0003A"/>
    <w:rsid w:val="00C4403E"/>
    <w:rsid w:val="00C6721A"/>
    <w:rsid w:val="00C8739E"/>
    <w:rsid w:val="00CB4335"/>
    <w:rsid w:val="00CB5CED"/>
    <w:rsid w:val="00D07C1B"/>
    <w:rsid w:val="00D15321"/>
    <w:rsid w:val="00D44E8F"/>
    <w:rsid w:val="00D45F23"/>
    <w:rsid w:val="00D63161"/>
    <w:rsid w:val="00D93053"/>
    <w:rsid w:val="00D93F62"/>
    <w:rsid w:val="00DA3AAD"/>
    <w:rsid w:val="00DA7583"/>
    <w:rsid w:val="00DB6952"/>
    <w:rsid w:val="00DE0E11"/>
    <w:rsid w:val="00DE2FA9"/>
    <w:rsid w:val="00E037B6"/>
    <w:rsid w:val="00E83362"/>
    <w:rsid w:val="00E97D9A"/>
    <w:rsid w:val="00EA587B"/>
    <w:rsid w:val="00EC3C90"/>
    <w:rsid w:val="00EC5216"/>
    <w:rsid w:val="00EF3D50"/>
    <w:rsid w:val="00F06FDF"/>
    <w:rsid w:val="00F237E8"/>
    <w:rsid w:val="00F25C96"/>
    <w:rsid w:val="00F464BC"/>
    <w:rsid w:val="00F66C33"/>
    <w:rsid w:val="00FA2CB0"/>
    <w:rsid w:val="00FD4400"/>
    <w:rsid w:val="00FF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C3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6C33"/>
    <w:pPr>
      <w:keepNext/>
      <w:numPr>
        <w:numId w:val="1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C33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qFormat/>
    <w:rsid w:val="00F66C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aliases w:val="Абзац списка основной,List Paragraph2,ПАРАГРАФ,Нумерация,список 1,Абзац списка3,Абзац списка2"/>
    <w:basedOn w:val="a"/>
    <w:link w:val="a4"/>
    <w:uiPriority w:val="34"/>
    <w:qFormat/>
    <w:rsid w:val="00F66C33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3"/>
    <w:uiPriority w:val="34"/>
    <w:locked/>
    <w:rsid w:val="00F66C33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">
    <w:name w:val="Стиль2"/>
    <w:basedOn w:val="3"/>
    <w:link w:val="20"/>
    <w:qFormat/>
    <w:rsid w:val="00F66C33"/>
    <w:pPr>
      <w:keepLines w:val="0"/>
      <w:spacing w:before="240" w:after="60"/>
      <w:ind w:left="792" w:hanging="432"/>
    </w:pPr>
    <w:rPr>
      <w:rFonts w:ascii="Times New Roman" w:eastAsia="Times New Roman" w:hAnsi="Times New Roman" w:cs="Times New Roman"/>
      <w:i/>
      <w:color w:val="auto"/>
      <w:szCs w:val="28"/>
      <w:lang w:eastAsia="ru-RU"/>
    </w:rPr>
  </w:style>
  <w:style w:type="character" w:customStyle="1" w:styleId="20">
    <w:name w:val="Стиль2 Знак"/>
    <w:link w:val="2"/>
    <w:rsid w:val="00F66C33"/>
    <w:rPr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6C3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5">
    <w:name w:val="Body Text Indent"/>
    <w:aliases w:val="Основной текст 1,Нумерованный список !!,Надин стиль,Основной текст без отступа"/>
    <w:basedOn w:val="a"/>
    <w:link w:val="a6"/>
    <w:rsid w:val="00FD4400"/>
    <w:pPr>
      <w:spacing w:after="120"/>
      <w:ind w:left="283"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5"/>
    <w:rsid w:val="00FD4400"/>
    <w:rPr>
      <w:sz w:val="28"/>
    </w:rPr>
  </w:style>
  <w:style w:type="character" w:styleId="a7">
    <w:name w:val="Hyperlink"/>
    <w:unhideWhenUsed/>
    <w:rsid w:val="00A236A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F3D50"/>
    <w:pPr>
      <w:spacing w:after="10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F3D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F3D5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C3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6C33"/>
    <w:pPr>
      <w:keepNext/>
      <w:numPr>
        <w:numId w:val="1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C33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qFormat/>
    <w:rsid w:val="00F66C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aliases w:val="Абзац списка основной,List Paragraph2,ПАРАГРАФ,Нумерация,список 1,Абзац списка3,Абзац списка2"/>
    <w:basedOn w:val="a"/>
    <w:link w:val="a4"/>
    <w:uiPriority w:val="34"/>
    <w:qFormat/>
    <w:rsid w:val="00F66C33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3"/>
    <w:uiPriority w:val="34"/>
    <w:locked/>
    <w:rsid w:val="00F66C33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">
    <w:name w:val="Стиль2"/>
    <w:basedOn w:val="3"/>
    <w:link w:val="20"/>
    <w:qFormat/>
    <w:rsid w:val="00F66C33"/>
    <w:pPr>
      <w:keepLines w:val="0"/>
      <w:spacing w:before="240" w:after="60"/>
      <w:ind w:left="792" w:hanging="432"/>
    </w:pPr>
    <w:rPr>
      <w:rFonts w:ascii="Times New Roman" w:eastAsia="Times New Roman" w:hAnsi="Times New Roman" w:cs="Times New Roman"/>
      <w:i/>
      <w:color w:val="auto"/>
      <w:szCs w:val="28"/>
      <w:lang w:eastAsia="ru-RU"/>
    </w:rPr>
  </w:style>
  <w:style w:type="character" w:customStyle="1" w:styleId="20">
    <w:name w:val="Стиль2 Знак"/>
    <w:link w:val="2"/>
    <w:rsid w:val="00F66C33"/>
    <w:rPr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6C3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5">
    <w:name w:val="Body Text Indent"/>
    <w:aliases w:val="Основной текст 1,Нумерованный список !!,Надин стиль,Основной текст без отступа"/>
    <w:basedOn w:val="a"/>
    <w:link w:val="a6"/>
    <w:rsid w:val="00FD4400"/>
    <w:pPr>
      <w:spacing w:after="120"/>
      <w:ind w:left="283"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5"/>
    <w:rsid w:val="00FD4400"/>
    <w:rPr>
      <w:sz w:val="28"/>
    </w:rPr>
  </w:style>
  <w:style w:type="character" w:styleId="a7">
    <w:name w:val="Hyperlink"/>
    <w:unhideWhenUsed/>
    <w:rsid w:val="00A236A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F3D50"/>
    <w:pPr>
      <w:spacing w:after="10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F3D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F3D5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5145-6122-4202-8F70-7CBDA5F0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2022-10-25T03:01:00Z</cp:lastPrinted>
  <dcterms:created xsi:type="dcterms:W3CDTF">2022-12-14T11:45:00Z</dcterms:created>
  <dcterms:modified xsi:type="dcterms:W3CDTF">2022-12-15T01:54:00Z</dcterms:modified>
</cp:coreProperties>
</file>